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184E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4274E04">
            <w:pPr>
              <w:pStyle w:val="19"/>
              <w:framePr w:wrap="notBeside" w:vAnchor="page" w:hAnchor="page" w:x="1372" w:y="568"/>
              <w:tabs>
                <w:tab w:val="clear" w:pos="4153"/>
                <w:tab w:val="clear" w:pos="8306"/>
              </w:tabs>
              <w:spacing w:line="240" w:lineRule="auto"/>
              <w:jc w:val="left"/>
              <w:rPr>
                <w:rFonts w:hint="default" w:ascii="Times New Roman" w:hAnsi="Times New Roman" w:eastAsia="黑体" w:cs="Times New Roman"/>
                <w:sz w:val="21"/>
                <w:szCs w:val="21"/>
              </w:rPr>
            </w:pPr>
            <w:r>
              <w:rPr>
                <w:rFonts w:hint="default" w:ascii="Times New Roman" w:hAnsi="Times New Roman" w:eastAsia="黑体" w:cs="Times New Roman"/>
                <w:sz w:val="21"/>
                <w:szCs w:val="21"/>
              </w:rPr>
              <w:t xml:space="preserve">ICS  </w:t>
            </w:r>
          </w:p>
        </w:tc>
        <w:tc>
          <w:tcPr>
            <w:tcW w:w="8855" w:type="dxa"/>
          </w:tcPr>
          <w:p w14:paraId="00039F69">
            <w:pPr>
              <w:pStyle w:val="19"/>
              <w:framePr w:wrap="notBeside" w:vAnchor="page" w:hAnchor="page" w:x="1372" w:y="568"/>
              <w:tabs>
                <w:tab w:val="clear" w:pos="4153"/>
                <w:tab w:val="clear" w:pos="8306"/>
              </w:tabs>
              <w:spacing w:line="240" w:lineRule="auto"/>
              <w:jc w:val="both"/>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11.020</w:t>
            </w:r>
          </w:p>
        </w:tc>
      </w:tr>
      <w:tr w14:paraId="1AD75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47C1497">
            <w:pPr>
              <w:pStyle w:val="19"/>
              <w:framePr w:wrap="notBeside" w:vAnchor="page" w:hAnchor="page" w:x="1372" w:y="568"/>
              <w:tabs>
                <w:tab w:val="clear" w:pos="4153"/>
                <w:tab w:val="clear" w:pos="8306"/>
              </w:tabs>
              <w:spacing w:before="40" w:line="240" w:lineRule="auto"/>
              <w:jc w:val="left"/>
              <w:rPr>
                <w:rFonts w:hint="default" w:ascii="Times New Roman" w:hAnsi="Times New Roman" w:eastAsia="黑体" w:cs="Times New Roman"/>
                <w:sz w:val="21"/>
                <w:szCs w:val="21"/>
              </w:rPr>
            </w:pPr>
            <w:r>
              <w:rPr>
                <w:rFonts w:hint="default" w:ascii="Times New Roman" w:hAnsi="Times New Roman" w:eastAsia="黑体" w:cs="Times New Roman"/>
                <w:sz w:val="21"/>
                <w:szCs w:val="21"/>
              </w:rPr>
              <w:t xml:space="preserve">CCS  </w:t>
            </w:r>
          </w:p>
        </w:tc>
        <w:tc>
          <w:tcPr>
            <w:tcW w:w="8855" w:type="dxa"/>
          </w:tcPr>
          <w:p w14:paraId="2C3F79F1">
            <w:pPr>
              <w:pStyle w:val="19"/>
              <w:framePr w:wrap="notBeside" w:vAnchor="page" w:hAnchor="page" w:x="1372" w:y="568"/>
              <w:tabs>
                <w:tab w:val="clear" w:pos="4153"/>
                <w:tab w:val="clear" w:pos="8306"/>
              </w:tabs>
              <w:spacing w:before="40" w:line="240" w:lineRule="auto"/>
              <w:jc w:val="left"/>
              <w:rPr>
                <w:rFonts w:hint="default"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C05</w:t>
            </w:r>
          </w:p>
        </w:tc>
      </w:tr>
    </w:tbl>
    <w:tbl>
      <w:tblPr>
        <w:tblStyle w:val="31"/>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9EABCD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8C1A4BE">
            <w:pPr>
              <w:pStyle w:val="54"/>
              <w:framePr w:w="0" w:hRule="auto" w:wrap="auto" w:vAnchor="margin" w:hAnchor="text" w:xAlign="left" w:yAlign="inline"/>
              <w:rPr>
                <w:rFonts w:hint="default" w:ascii="Times New Roman" w:hAnsi="Times New Roman" w:cs="Times New Roman"/>
                <w:sz w:val="28"/>
                <w:szCs w:val="28"/>
              </w:rPr>
            </w:pPr>
            <w:bookmarkStart w:id="0" w:name="_Hlk26473981"/>
            <w:r>
              <w:rPr>
                <w:rFonts w:hint="default" w:ascii="Times New Roman" w:hAnsi="Times New Roman" w:cs="Times New Roman"/>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rFonts w:hint="eastAsia" w:cs="Times New Roman"/>
                <w:lang w:val="en-US" w:eastAsia="zh-CN"/>
              </w:rPr>
              <w:t>34</w:t>
            </w:r>
            <w:r>
              <w:rPr>
                <w:rFonts w:hint="default" w:ascii="Times New Roman" w:hAnsi="Times New Roman" w:cs="Times New Roman"/>
                <w:sz w:val="21"/>
                <w:szCs w:val="21"/>
              </w:rPr>
              <w:t xml:space="preserve"> </w:t>
            </w:r>
          </w:p>
        </w:tc>
      </w:tr>
    </w:tbl>
    <w:p w14:paraId="715BE46E">
      <w:pPr>
        <w:pStyle w:val="55"/>
        <w:framePr w:w="9639" w:h="624" w:hRule="exact" w:hSpace="181" w:vSpace="181" w:wrap="around" w:hAnchor="page" w:x="1305" w:y="2269"/>
        <w:rPr>
          <w:rFonts w:hint="default" w:ascii="Times New Roman" w:hAnsi="Times New Roman" w:eastAsia="黑体" w:cs="Times New Roman"/>
          <w:b w:val="0"/>
          <w:bCs w:val="0"/>
          <w:w w:val="100"/>
          <w:sz w:val="48"/>
          <w:szCs w:val="48"/>
        </w:rPr>
      </w:pPr>
      <w:r>
        <w:rPr>
          <w:rFonts w:hint="default" w:ascii="Times New Roman" w:hAnsi="Times New Roman" w:eastAsia="黑体" w:cs="Times New Roman"/>
          <w:b w:val="0"/>
          <w:w w:val="100"/>
          <w:sz w:val="48"/>
        </w:rPr>
        <w:fldChar w:fldCharType="begin">
          <w:ffData>
            <w:name w:val="c2"/>
            <w:enabled/>
            <w:calcOnExit w:val="0"/>
            <w:textInput/>
          </w:ffData>
        </w:fldChar>
      </w:r>
      <w:bookmarkStart w:id="1" w:name="c2"/>
      <w:r>
        <w:rPr>
          <w:rFonts w:hint="default" w:ascii="Times New Roman" w:hAnsi="Times New Roman" w:eastAsia="黑体" w:cs="Times New Roman"/>
          <w:b w:val="0"/>
          <w:w w:val="100"/>
          <w:sz w:val="48"/>
        </w:rPr>
        <w:instrText xml:space="preserve"> FORMTEXT </w:instrText>
      </w:r>
      <w:r>
        <w:rPr>
          <w:rFonts w:hint="default" w:ascii="Times New Roman" w:hAnsi="Times New Roman" w:eastAsia="黑体" w:cs="Times New Roman"/>
          <w:b w:val="0"/>
          <w:w w:val="100"/>
          <w:sz w:val="48"/>
        </w:rPr>
        <w:fldChar w:fldCharType="separate"/>
      </w:r>
      <w:r>
        <w:rPr>
          <w:rFonts w:hint="default" w:ascii="Times New Roman" w:hAnsi="Times New Roman" w:eastAsia="黑体" w:cs="Times New Roman"/>
          <w:b w:val="0"/>
          <w:w w:val="100"/>
          <w:sz w:val="48"/>
        </w:rPr>
        <w:t>安徽省</w:t>
      </w:r>
      <w:r>
        <w:rPr>
          <w:rFonts w:hint="default" w:ascii="Times New Roman" w:hAnsi="Times New Roman" w:eastAsia="黑体" w:cs="Times New Roman"/>
          <w:b w:val="0"/>
          <w:w w:val="100"/>
          <w:sz w:val="48"/>
        </w:rPr>
        <w:fldChar w:fldCharType="end"/>
      </w:r>
      <w:bookmarkEnd w:id="1"/>
      <w:r>
        <w:rPr>
          <w:rFonts w:hint="default" w:ascii="Times New Roman" w:hAnsi="Times New Roman" w:eastAsia="黑体" w:cs="Times New Roman"/>
          <w:b w:val="0"/>
          <w:bCs w:val="0"/>
          <w:w w:val="100"/>
          <w:sz w:val="48"/>
          <w:szCs w:val="48"/>
        </w:rPr>
        <w:t>地方标准</w:t>
      </w:r>
    </w:p>
    <w:bookmarkEnd w:id="0"/>
    <w:p w14:paraId="360260A4">
      <w:pPr>
        <w:pStyle w:val="200"/>
        <w:rPr>
          <w:rFonts w:hint="default" w:ascii="Times New Roman" w:hAnsi="Times New Roman" w:eastAsia="黑体" w:cs="Times New Roman"/>
          <w:lang w:val="en-US" w:eastAsia="zh-CN"/>
        </w:rPr>
      </w:pPr>
      <w:r>
        <w:rPr>
          <w:rFonts w:hint="default" w:ascii="Times New Roman" w:hAnsi="Times New Roman" w:cs="Times New Roman"/>
          <w:lang w:val="fr-FR"/>
        </w:rPr>
        <w:t>DB</w:t>
      </w:r>
      <w:r>
        <w:rPr>
          <w:rFonts w:hint="default" w:ascii="Times New Roman" w:hAnsi="Times New Roman" w:cs="Times New Roman"/>
          <w:sz w:val="15"/>
          <w:szCs w:val="15"/>
          <w:lang w:val="fr-FR"/>
        </w:rPr>
        <w:t xml:space="preserve"> </w:t>
      </w:r>
      <w:r>
        <w:rPr>
          <w:rFonts w:hint="default" w:ascii="Times New Roman" w:hAnsi="Times New Roman" w:cs="Times New Roman"/>
        </w:rPr>
        <w:fldChar w:fldCharType="begin">
          <w:ffData>
            <w:name w:val="文字1"/>
            <w:enabled/>
            <w:calcOnExit w:val="0"/>
            <w:textInput>
              <w:default w:val="XX/T"/>
            </w:textInput>
          </w:ffData>
        </w:fldChar>
      </w:r>
      <w:bookmarkStart w:id="2" w:name="文字1"/>
      <w:r>
        <w:rPr>
          <w:rFonts w:hint="default" w:ascii="Times New Roman" w:hAnsi="Times New Roman" w:cs="Times New Roman"/>
          <w:lang w:val="fr-FR"/>
        </w:rPr>
        <w:instrText xml:space="preserve"> FORMTEXT </w:instrText>
      </w:r>
      <w:r>
        <w:rPr>
          <w:rFonts w:hint="default" w:ascii="Times New Roman" w:hAnsi="Times New Roman" w:cs="Times New Roman"/>
        </w:rPr>
        <w:fldChar w:fldCharType="separate"/>
      </w:r>
      <w:r>
        <w:rPr>
          <w:rFonts w:hint="eastAsia" w:ascii="Times New Roman" w:cs="Times New Roman"/>
          <w:lang w:val="en-US" w:eastAsia="zh-CN"/>
        </w:rPr>
        <w:t>34</w:t>
      </w:r>
      <w:r>
        <w:rPr>
          <w:rFonts w:hint="default" w:ascii="Times New Roman" w:hAnsi="Times New Roman" w:cs="Times New Roman"/>
          <w:lang w:val="fr-FR"/>
        </w:rPr>
        <w:t>/T</w:t>
      </w:r>
      <w:r>
        <w:rPr>
          <w:rFonts w:hint="default" w:ascii="Times New Roman" w:hAnsi="Times New Roman" w:cs="Times New Roman"/>
        </w:rPr>
        <w:fldChar w:fldCharType="end"/>
      </w:r>
      <w:bookmarkEnd w:id="2"/>
      <w:r>
        <w:rPr>
          <w:rFonts w:hint="default" w:ascii="Times New Roman" w:hAnsi="Times New Roman" w:cs="Times New Roman"/>
          <w:lang w:val="fr-FR"/>
        </w:rPr>
        <w:t xml:space="preserve"> </w:t>
      </w:r>
      <w:r>
        <w:rPr>
          <w:rFonts w:hint="eastAsia" w:ascii="Times New Roman" w:cs="Times New Roman"/>
          <w:lang w:val="en-US" w:eastAsia="zh-CN"/>
        </w:rPr>
        <w:t>XXXX</w:t>
      </w:r>
      <w:r>
        <w:rPr>
          <w:rFonts w:hint="default" w:ascii="Times New Roman" w:hAnsi="Times New Roman" w:cs="Times New Roman"/>
          <w:lang w:val="fr-FR"/>
        </w:rPr>
        <w:t>—</w:t>
      </w:r>
      <w:r>
        <w:rPr>
          <w:rFonts w:hint="eastAsia" w:ascii="Times New Roman" w:cs="Times New Roman"/>
          <w:lang w:val="en-US" w:eastAsia="zh-CN"/>
        </w:rPr>
        <w:t>XXXX</w:t>
      </w:r>
    </w:p>
    <w:p w14:paraId="67EF4723">
      <w:pPr>
        <w:spacing w:line="240" w:lineRule="auto"/>
        <w:rPr>
          <w:rFonts w:hint="default" w:ascii="Times New Roman" w:hAnsi="Times New Roman" w:eastAsia="黑体" w:cs="Times New Roman"/>
          <w:kern w:val="0"/>
          <w:sz w:val="10"/>
          <w:szCs w:val="10"/>
        </w:rPr>
      </w:pPr>
      <w:r>
        <w:rPr>
          <w:rFonts w:hint="default" w:ascii="Times New Roman" w:hAnsi="Times New Roman" w:eastAsia="黑体" w:cs="Times New Roman"/>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808F370">
      <w:pPr>
        <w:pStyle w:val="202"/>
        <w:framePr w:h="6974" w:hRule="exact" w:wrap="around" w:x="1419" w:anchorLock="1"/>
        <w:pBdr>
          <w:top w:val="none" w:color="auto" w:sz="0" w:space="0"/>
          <w:left w:val="none" w:color="auto" w:sz="0" w:space="0"/>
          <w:bottom w:val="none" w:color="auto" w:sz="0" w:space="0"/>
          <w:right w:val="none" w:color="auto" w:sz="0" w:space="0"/>
        </w:pBdr>
        <w:rPr>
          <w:rFonts w:hint="default" w:ascii="Times New Roman" w:hAnsi="Times New Roman" w:cs="Times New Roman"/>
        </w:rPr>
      </w:pPr>
      <w:r>
        <w:rPr>
          <w:rFonts w:hint="default" w:ascii="Times New Roman" w:hAnsi="Times New Roman" w:cs="Times New Roman"/>
        </w:rPr>
        <w:t>重症医学数据集 第3部分：脓毒症数据</w:t>
      </w:r>
    </w:p>
    <w:p w14:paraId="42130B1B">
      <w:pPr>
        <w:framePr w:w="9639" w:h="6974" w:hRule="exact" w:wrap="around" w:vAnchor="page" w:hAnchor="page" w:x="1419" w:y="6408" w:anchorLock="1"/>
        <w:pBdr>
          <w:top w:val="none" w:color="auto" w:sz="0" w:space="0"/>
          <w:left w:val="none" w:color="auto" w:sz="0" w:space="0"/>
          <w:bottom w:val="none" w:color="auto" w:sz="0" w:space="0"/>
          <w:right w:val="none" w:color="auto" w:sz="0" w:space="0"/>
        </w:pBdr>
        <w:ind w:left="-1418"/>
        <w:rPr>
          <w:rFonts w:hint="default" w:ascii="Times New Roman" w:hAnsi="Times New Roman" w:cs="Times New Roman"/>
        </w:rPr>
      </w:pPr>
    </w:p>
    <w:p w14:paraId="6893DA54">
      <w:pPr>
        <w:pStyle w:val="130"/>
        <w:framePr w:w="9639" w:h="6974" w:hRule="exact" w:wrap="around" w:vAnchor="page" w:hAnchor="page" w:x="1419" w:y="6408" w:anchorLock="1"/>
        <w:pBdr>
          <w:top w:val="none" w:color="auto" w:sz="0" w:space="0"/>
          <w:left w:val="none" w:color="auto" w:sz="0" w:space="0"/>
          <w:bottom w:val="none" w:color="auto" w:sz="0" w:space="0"/>
          <w:right w:val="none" w:color="auto" w:sz="0" w:space="0"/>
        </w:pBdr>
        <w:textAlignment w:val="bottom"/>
        <w:rPr>
          <w:rFonts w:hint="default" w:ascii="Times New Roman" w:hAnsi="Times New Roman" w:eastAsia="黑体" w:cs="Times New Roman"/>
          <w:szCs w:val="28"/>
        </w:rPr>
      </w:pPr>
      <w:r>
        <w:rPr>
          <w:rFonts w:hint="default" w:ascii="Times New Roman" w:hAnsi="Times New Roman" w:eastAsia="黑体" w:cs="Times New Roman"/>
          <w:szCs w:val="28"/>
        </w:rPr>
        <w:t>Critical Care Medicine datasets Part 3: Sepsis data</w:t>
      </w:r>
    </w:p>
    <w:p w14:paraId="7D169ACF">
      <w:pPr>
        <w:framePr w:w="9639" w:h="6974" w:hRule="exact" w:wrap="around" w:vAnchor="page" w:hAnchor="page" w:x="1419" w:y="6408" w:anchorLock="1"/>
        <w:pBdr>
          <w:top w:val="none" w:color="auto" w:sz="0" w:space="0"/>
          <w:left w:val="none" w:color="auto" w:sz="0" w:space="0"/>
          <w:bottom w:val="none" w:color="auto" w:sz="0" w:space="0"/>
          <w:right w:val="none" w:color="auto" w:sz="0" w:space="0"/>
        </w:pBdr>
        <w:spacing w:line="760" w:lineRule="exact"/>
        <w:ind w:left="-1418"/>
        <w:rPr>
          <w:rFonts w:hint="default" w:ascii="Times New Roman" w:hAnsi="Times New Roman" w:cs="Times New Roman"/>
        </w:rPr>
      </w:pPr>
    </w:p>
    <w:p w14:paraId="2E62280A">
      <w:pPr>
        <w:pStyle w:val="130"/>
        <w:framePr w:w="9639" w:h="6974" w:hRule="exact" w:wrap="around" w:vAnchor="page" w:hAnchor="page" w:x="1419" w:y="6408" w:anchorLock="1"/>
        <w:pBdr>
          <w:top w:val="none" w:color="auto" w:sz="0" w:space="0"/>
          <w:left w:val="none" w:color="auto" w:sz="0" w:space="0"/>
          <w:bottom w:val="none" w:color="auto" w:sz="0" w:space="0"/>
          <w:right w:val="none" w:color="auto" w:sz="0" w:space="0"/>
        </w:pBdr>
        <w:textAlignment w:val="bottom"/>
        <w:rPr>
          <w:rFonts w:hint="default" w:ascii="Times New Roman" w:hAnsi="Times New Roman" w:eastAsia="黑体" w:cs="Times New Roman"/>
          <w:szCs w:val="28"/>
        </w:rPr>
      </w:pPr>
    </w:p>
    <w:p w14:paraId="78C37C1D">
      <w:pPr>
        <w:pStyle w:val="130"/>
        <w:framePr w:w="9639" w:h="6974" w:hRule="exact" w:wrap="around" w:vAnchor="page" w:hAnchor="page" w:x="1419" w:y="6408" w:anchorLock="1"/>
        <w:pBdr>
          <w:top w:val="none" w:color="auto" w:sz="0" w:space="0"/>
          <w:left w:val="none" w:color="auto" w:sz="0" w:space="0"/>
          <w:bottom w:val="none" w:color="auto" w:sz="0" w:space="0"/>
          <w:right w:val="none" w:color="auto" w:sz="0" w:space="0"/>
        </w:pBdr>
        <w:spacing w:before="440" w:after="160"/>
        <w:textAlignment w:val="bottom"/>
        <w:rPr>
          <w:rFonts w:hint="default" w:ascii="Times New Roman" w:hAnsi="Times New Roman" w:cs="Times New Roman"/>
          <w:sz w:val="24"/>
          <w:szCs w:val="28"/>
        </w:rPr>
      </w:pPr>
      <w:bookmarkStart w:id="3" w:name="下拉1"/>
      <w:r>
        <w:rPr>
          <w:rFonts w:hint="default" w:ascii="Times New Roman" w:hAnsi="Times New Roman" w:eastAsia="宋体" w:cs="Times New Roman"/>
          <w:sz w:val="24"/>
          <w:szCs w:val="28"/>
          <w:lang w:val="en-US" w:eastAsia="zh-CN" w:bidi="ar-SA"/>
        </w:rPr>
        <w:t>（征求意见稿）</w:t>
      </w:r>
      <w:bookmarkEnd w:id="3"/>
    </w:p>
    <w:p w14:paraId="39D38D2E">
      <w:pPr>
        <w:pStyle w:val="130"/>
        <w:framePr w:w="9639" w:h="6974" w:hRule="exact" w:wrap="around" w:vAnchor="page" w:hAnchor="page" w:x="1419" w:y="6408" w:anchorLock="1"/>
        <w:pBdr>
          <w:top w:val="none" w:color="auto" w:sz="0" w:space="0"/>
          <w:left w:val="none" w:color="auto" w:sz="0" w:space="0"/>
          <w:bottom w:val="none" w:color="auto" w:sz="0" w:space="0"/>
          <w:right w:val="none" w:color="auto" w:sz="0" w:space="0"/>
        </w:pBdr>
        <w:spacing w:before="180" w:line="240" w:lineRule="atLeast"/>
        <w:textAlignment w:val="bottom"/>
        <w:rPr>
          <w:rFonts w:hint="default" w:ascii="Times New Roman" w:hAnsi="Times New Roman" w:cs="Times New Roman"/>
          <w:sz w:val="21"/>
          <w:szCs w:val="28"/>
        </w:rPr>
      </w:pPr>
    </w:p>
    <w:p w14:paraId="3C20B5C9">
      <w:pPr>
        <w:pStyle w:val="130"/>
        <w:framePr w:w="9639" w:h="6974" w:hRule="exact" w:wrap="around" w:vAnchor="page" w:hAnchor="page" w:x="1419" w:y="6408" w:anchorLock="1"/>
        <w:pBdr>
          <w:top w:val="none" w:color="auto" w:sz="0" w:space="0"/>
          <w:left w:val="none" w:color="auto" w:sz="0" w:space="0"/>
          <w:bottom w:val="none" w:color="auto" w:sz="0" w:space="0"/>
          <w:right w:val="none" w:color="auto" w:sz="0" w:space="0"/>
        </w:pBdr>
        <w:spacing w:before="720" w:beforeLines="300" w:after="72" w:afterLines="30" w:line="240" w:lineRule="auto"/>
        <w:textAlignment w:val="bottom"/>
        <w:rPr>
          <w:rFonts w:hint="default" w:ascii="Times New Roman" w:hAnsi="Times New Roman" w:cs="Times New Roman"/>
          <w:b/>
          <w:sz w:val="21"/>
          <w:szCs w:val="28"/>
        </w:rPr>
      </w:pPr>
      <w:r>
        <w:rPr>
          <w:rFonts w:hint="default" w:ascii="Times New Roman" w:hAnsi="Times New Roman" w:cs="Times New Roman"/>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4" w:name="下拉2"/>
      <w:r>
        <w:rPr>
          <w:rFonts w:hint="default" w:ascii="Times New Roman" w:hAnsi="Times New Roman" w:cs="Times New Roman"/>
          <w:b/>
          <w:sz w:val="21"/>
          <w:szCs w:val="28"/>
        </w:rPr>
        <w:instrText xml:space="preserve"> FORMDROPDOWN </w:instrText>
      </w:r>
      <w:r>
        <w:rPr>
          <w:rFonts w:hint="default" w:ascii="Times New Roman" w:hAnsi="Times New Roman" w:cs="Times New Roman"/>
          <w:b/>
          <w:sz w:val="21"/>
          <w:szCs w:val="28"/>
        </w:rPr>
        <w:fldChar w:fldCharType="separate"/>
      </w:r>
      <w:r>
        <w:rPr>
          <w:rFonts w:hint="default" w:ascii="Times New Roman" w:hAnsi="Times New Roman" w:cs="Times New Roman"/>
          <w:b/>
          <w:sz w:val="21"/>
          <w:szCs w:val="28"/>
        </w:rPr>
        <w:fldChar w:fldCharType="end"/>
      </w:r>
      <w:bookmarkEnd w:id="4"/>
    </w:p>
    <w:p w14:paraId="34195B03">
      <w:pPr>
        <w:pStyle w:val="198"/>
        <w:framePr w:wrap="around" w:y="14176"/>
        <w:rPr>
          <w:rFonts w:hint="default" w:ascii="Times New Roman" w:hAnsi="Times New Roman" w:cs="Times New Roman"/>
        </w:rPr>
      </w:pPr>
      <w:r>
        <w:rPr>
          <w:rFonts w:hint="default" w:ascii="Times New Roman" w:hAnsi="Times New Roman" w:cs="Times New Roman"/>
        </w:rPr>
        <w:fldChar w:fldCharType="begin">
          <w:ffData>
            <w:name w:val="PLSH_DATE_Y"/>
            <w:enabled/>
            <w:calcOnExit w:val="0"/>
            <w:textInput>
              <w:default w:val="XXXX"/>
              <w:maxLength w:val="4"/>
            </w:textInput>
          </w:ffData>
        </w:fldChar>
      </w:r>
      <w:bookmarkStart w:id="5" w:name="PLSH_DATE_Y"/>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XXXX</w:t>
      </w:r>
      <w:r>
        <w:rPr>
          <w:rFonts w:hint="default" w:ascii="Times New Roman" w:hAnsi="Times New Roman" w:cs="Times New Roman"/>
        </w:rPr>
        <w:fldChar w:fldCharType="end"/>
      </w:r>
      <w:bookmarkEnd w:id="5"/>
      <w:r>
        <w:rPr>
          <w:rFonts w:hint="default" w:ascii="Times New Roman" w:hAnsi="Times New Roman" w:cs="Times New Roman"/>
        </w:rPr>
        <w:t xml:space="preserve"> - </w:t>
      </w:r>
      <w:r>
        <w:rPr>
          <w:rFonts w:hint="default" w:ascii="Times New Roman" w:hAnsi="Times New Roman" w:cs="Times New Roman"/>
        </w:rPr>
        <w:fldChar w:fldCharType="begin">
          <w:ffData>
            <w:name w:val="PLSH_DATE_M"/>
            <w:enabled/>
            <w:calcOnExit w:val="0"/>
            <w:textInput>
              <w:default w:val="XX"/>
              <w:maxLength w:val="2"/>
            </w:textInput>
          </w:ffData>
        </w:fldChar>
      </w:r>
      <w:bookmarkStart w:id="6" w:name="PLSH_DATE_M"/>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bookmarkEnd w:id="6"/>
      <w:r>
        <w:rPr>
          <w:rFonts w:hint="default" w:ascii="Times New Roman" w:hAnsi="Times New Roman" w:cs="Times New Roman"/>
        </w:rPr>
        <w:t xml:space="preserve"> - </w:t>
      </w:r>
      <w:r>
        <w:rPr>
          <w:rFonts w:hint="default" w:ascii="Times New Roman" w:hAnsi="Times New Roman" w:cs="Times New Roman"/>
        </w:rPr>
        <w:fldChar w:fldCharType="begin">
          <w:ffData>
            <w:name w:val="PLSH_DATE_D"/>
            <w:enabled/>
            <w:calcOnExit w:val="0"/>
            <w:textInput>
              <w:default w:val="XX"/>
              <w:maxLength w:val="2"/>
            </w:textInput>
          </w:ffData>
        </w:fldChar>
      </w:r>
      <w:bookmarkStart w:id="7" w:name="PLSH_DATE_D"/>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bookmarkEnd w:id="7"/>
      <w:r>
        <w:rPr>
          <w:rFonts w:hint="default" w:ascii="Times New Roman" w:hAnsi="Times New Roman" w:cs="Times New Roman"/>
        </w:rPr>
        <w:t>发布</w:t>
      </w:r>
    </w:p>
    <w:p w14:paraId="7AB2D52A">
      <w:pPr>
        <w:pStyle w:val="199"/>
        <w:framePr w:wrap="around" w:y="14176"/>
        <w:rPr>
          <w:rFonts w:hint="default" w:ascii="Times New Roman" w:hAnsi="Times New Roman" w:cs="Times New Roman"/>
        </w:rPr>
      </w:pPr>
      <w:r>
        <w:rPr>
          <w:rFonts w:hint="default" w:ascii="Times New Roman" w:hAnsi="Times New Roman" w:cs="Times New Roman"/>
        </w:rPr>
        <w:fldChar w:fldCharType="begin">
          <w:ffData>
            <w:name w:val="CROT_DATE_Y"/>
            <w:enabled/>
            <w:calcOnExit w:val="0"/>
            <w:textInput>
              <w:default w:val="XXXX"/>
              <w:maxLength w:val="4"/>
            </w:textInput>
          </w:ffData>
        </w:fldChar>
      </w:r>
      <w:bookmarkStart w:id="8" w:name="CROT_DATE_Y"/>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XXXX</w:t>
      </w:r>
      <w:r>
        <w:rPr>
          <w:rFonts w:hint="default" w:ascii="Times New Roman" w:hAnsi="Times New Roman" w:cs="Times New Roman"/>
        </w:rPr>
        <w:fldChar w:fldCharType="end"/>
      </w:r>
      <w:bookmarkEnd w:id="8"/>
      <w:r>
        <w:rPr>
          <w:rFonts w:hint="default" w:ascii="Times New Roman" w:hAnsi="Times New Roman" w:cs="Times New Roman"/>
        </w:rPr>
        <w:t xml:space="preserve"> - </w:t>
      </w:r>
      <w:r>
        <w:rPr>
          <w:rFonts w:hint="default" w:ascii="Times New Roman" w:hAnsi="Times New Roman" w:cs="Times New Roman"/>
        </w:rPr>
        <w:fldChar w:fldCharType="begin">
          <w:ffData>
            <w:name w:val="CROT_DATE_M"/>
            <w:enabled/>
            <w:calcOnExit w:val="0"/>
            <w:textInput>
              <w:default w:val="XX"/>
              <w:maxLength w:val="2"/>
            </w:textInput>
          </w:ffData>
        </w:fldChar>
      </w:r>
      <w:bookmarkStart w:id="9" w:name="CROT_DATE_M"/>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bookmarkEnd w:id="9"/>
      <w:r>
        <w:rPr>
          <w:rFonts w:hint="default" w:ascii="Times New Roman" w:hAnsi="Times New Roman" w:cs="Times New Roman"/>
        </w:rPr>
        <w:t xml:space="preserve"> - </w:t>
      </w:r>
      <w:r>
        <w:rPr>
          <w:rFonts w:hint="default" w:ascii="Times New Roman" w:hAnsi="Times New Roman" w:cs="Times New Roman"/>
        </w:rPr>
        <w:fldChar w:fldCharType="begin">
          <w:ffData>
            <w:name w:val="CROT_DATE_D"/>
            <w:enabled/>
            <w:calcOnExit w:val="0"/>
            <w:textInput>
              <w:default w:val="XX"/>
              <w:maxLength w:val="2"/>
            </w:textInput>
          </w:ffData>
        </w:fldChar>
      </w:r>
      <w:bookmarkStart w:id="10" w:name="CROT_DATE_D"/>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bookmarkEnd w:id="10"/>
      <w:r>
        <w:rPr>
          <w:rFonts w:hint="default" w:ascii="Times New Roman" w:hAnsi="Times New Roman" w:cs="Times New Roman"/>
        </w:rPr>
        <w:t>实施</w:t>
      </w:r>
    </w:p>
    <w:p w14:paraId="33871031">
      <w:pPr>
        <w:pStyle w:val="156"/>
        <w:framePr w:h="584" w:hRule="exact" w:hSpace="181" w:vSpace="181" w:wrap="around" w:y="15027"/>
        <w:rPr>
          <w:rFonts w:hint="default" w:ascii="Times New Roman" w:hAnsi="Times New Roman" w:cs="Times New Roman"/>
        </w:rPr>
      </w:pPr>
      <w:r>
        <w:rPr>
          <w:rFonts w:hint="default" w:ascii="Times New Roman" w:hAnsi="Times New Roman" w:cs="Times New Roman"/>
          <w:w w:val="100"/>
          <w:sz w:val="28"/>
        </w:rPr>
        <w:fldChar w:fldCharType="begin">
          <w:ffData>
            <w:name w:val="fm"/>
            <w:enabled/>
            <w:calcOnExit w:val="0"/>
            <w:textInput/>
          </w:ffData>
        </w:fldChar>
      </w:r>
      <w:bookmarkStart w:id="11" w:name="fm"/>
      <w:r>
        <w:rPr>
          <w:rFonts w:hint="default" w:ascii="Times New Roman" w:hAnsi="Times New Roman" w:cs="Times New Roman"/>
          <w:w w:val="100"/>
          <w:sz w:val="28"/>
        </w:rPr>
        <w:instrText xml:space="preserve"> FORMTEXT </w:instrText>
      </w:r>
      <w:r>
        <w:rPr>
          <w:rFonts w:hint="default" w:ascii="Times New Roman" w:hAnsi="Times New Roman" w:cs="Times New Roman"/>
          <w:w w:val="100"/>
          <w:sz w:val="28"/>
        </w:rPr>
        <w:fldChar w:fldCharType="separate"/>
      </w:r>
      <w:r>
        <w:rPr>
          <w:rFonts w:hint="default" w:ascii="Times New Roman" w:hAnsi="Times New Roman" w:cs="Times New Roman"/>
          <w:w w:val="100"/>
          <w:sz w:val="28"/>
        </w:rPr>
        <w:t>安徽省市场监督管理局</w:t>
      </w:r>
      <w:r>
        <w:rPr>
          <w:rFonts w:hint="default" w:ascii="Times New Roman" w:hAnsi="Times New Roman" w:cs="Times New Roman"/>
          <w:w w:val="100"/>
          <w:sz w:val="28"/>
        </w:rPr>
        <w:fldChar w:fldCharType="end"/>
      </w:r>
      <w:bookmarkEnd w:id="11"/>
      <w:r>
        <w:rPr>
          <w:rFonts w:hint="default" w:ascii="Times New Roman" w:hAnsi="Times New Roman" w:cs="Times New Roman"/>
          <w:w w:val="100"/>
          <w:sz w:val="28"/>
        </w:rPr>
        <w:t>  </w:t>
      </w:r>
      <w:r>
        <w:rPr>
          <w:rStyle w:val="234"/>
          <w:rFonts w:hint="default" w:ascii="Times New Roman" w:hAnsi="Times New Roman" w:cs="Times New Roman"/>
          <w:position w:val="0"/>
        </w:rPr>
        <w:t>发</w:t>
      </w:r>
      <w:r>
        <w:rPr>
          <w:rStyle w:val="234"/>
          <w:rFonts w:hint="default" w:ascii="Times New Roman" w:hAnsi="Times New Roman" w:cs="Times New Roman"/>
          <w:spacing w:val="0"/>
          <w:position w:val="0"/>
        </w:rPr>
        <w:t>布</w:t>
      </w:r>
    </w:p>
    <w:p w14:paraId="44B41E88">
      <w:pPr>
        <w:rPr>
          <w:rFonts w:hint="default" w:ascii="Times New Roman" w:hAnsi="Times New Roman" w:cs="Times New Roman"/>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default" w:ascii="Times New Roman" w:hAnsi="Times New Roman" w:cs="Times New Roman"/>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75A06C4">
      <w:pPr>
        <w:pStyle w:val="96"/>
        <w:spacing w:after="468"/>
        <w:rPr>
          <w:rFonts w:hint="default" w:ascii="Times New Roman" w:hAnsi="Times New Roman" w:cs="Times New Roman"/>
        </w:rPr>
      </w:pPr>
      <w:bookmarkStart w:id="12" w:name="BookMark1"/>
      <w:bookmarkStart w:id="13" w:name="_Toc161064488"/>
      <w:r>
        <w:rPr>
          <w:rFonts w:hint="default" w:ascii="Times New Roman" w:hAnsi="Times New Roman" w:cs="Times New Roman"/>
          <w:spacing w:val="320"/>
        </w:rPr>
        <w:t>目</w:t>
      </w:r>
      <w:r>
        <w:rPr>
          <w:rFonts w:hint="default" w:ascii="Times New Roman" w:hAnsi="Times New Roman" w:cs="Times New Roman"/>
        </w:rPr>
        <w:t>次</w:t>
      </w:r>
    </w:p>
    <w:p w14:paraId="78E80809">
      <w:pPr>
        <w:pStyle w:val="20"/>
        <w:tabs>
          <w:tab w:val="right" w:leader="dot" w:pos="9354"/>
        </w:tabs>
      </w:pPr>
      <w:r>
        <w:rPr>
          <w:rFonts w:hint="default" w:ascii="Times New Roman" w:hAnsi="Times New Roman" w:cs="Times New Roman"/>
        </w:rPr>
        <w:fldChar w:fldCharType="begin"/>
      </w:r>
      <w:r>
        <w:rPr>
          <w:rFonts w:hint="default" w:ascii="Times New Roman" w:hAnsi="Times New Roman" w:cs="Times New Roman"/>
        </w:rPr>
        <w:instrText xml:space="preserve"> TOC \o "1-1" \h \t "标准文件_一级条标题,2,标准文件_附录一级条标题,2," </w:instrText>
      </w:r>
      <w:r>
        <w:rPr>
          <w:rFonts w:hint="default" w:ascii="Times New Roman" w:hAnsi="Times New Roman" w:cs="Times New Roman"/>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_Toc28304 </w:instrText>
      </w:r>
      <w:r>
        <w:rPr>
          <w:rFonts w:hint="default" w:ascii="Times New Roman" w:hAnsi="Times New Roman" w:cs="Times New Roman"/>
        </w:rPr>
        <w:fldChar w:fldCharType="separate"/>
      </w:r>
      <w:r>
        <w:rPr>
          <w:rFonts w:hint="default" w:ascii="Times New Roman" w:hAnsi="Times New Roman" w:cs="Times New Roman"/>
          <w:spacing w:val="320"/>
        </w:rPr>
        <w:t>前</w:t>
      </w:r>
      <w:r>
        <w:rPr>
          <w:rFonts w:hint="default" w:ascii="Times New Roman" w:hAnsi="Times New Roman" w:cs="Times New Roman"/>
        </w:rPr>
        <w:t>言</w:t>
      </w:r>
      <w:r>
        <w:tab/>
      </w:r>
      <w:r>
        <w:fldChar w:fldCharType="begin"/>
      </w:r>
      <w:r>
        <w:instrText xml:space="preserve"> PAGEREF _Toc28304 \h </w:instrText>
      </w:r>
      <w:r>
        <w:fldChar w:fldCharType="separate"/>
      </w:r>
      <w:r>
        <w:t>II</w:t>
      </w:r>
      <w:r>
        <w:fldChar w:fldCharType="end"/>
      </w:r>
      <w:r>
        <w:rPr>
          <w:rFonts w:hint="default" w:ascii="Times New Roman" w:hAnsi="Times New Roman" w:cs="Times New Roman"/>
        </w:rPr>
        <w:fldChar w:fldCharType="end"/>
      </w:r>
    </w:p>
    <w:p w14:paraId="0E5AE854">
      <w:pPr>
        <w:pStyle w:val="20"/>
        <w:tabs>
          <w:tab w:val="right" w:leader="dot" w:pos="935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_Toc14470 </w:instrText>
      </w:r>
      <w:r>
        <w:rPr>
          <w:rFonts w:hint="default" w:ascii="Times New Roman" w:hAnsi="Times New Roman" w:cs="Times New Roman"/>
        </w:rPr>
        <w:fldChar w:fldCharType="separate"/>
      </w:r>
      <w:r>
        <w:rPr>
          <w:rFonts w:hint="eastAsia" w:ascii="黑体" w:hAnsi="Times New Roman" w:eastAsia="黑体" w:cs="Times New Roman"/>
          <w:i w:val="0"/>
        </w:rPr>
        <w:t xml:space="preserve">1 </w:t>
      </w:r>
      <w:r>
        <w:rPr>
          <w:rFonts w:hint="default" w:ascii="Times New Roman" w:hAnsi="Times New Roman" w:cs="Times New Roman"/>
        </w:rPr>
        <w:t>范围</w:t>
      </w:r>
      <w:r>
        <w:tab/>
      </w:r>
      <w:r>
        <w:fldChar w:fldCharType="begin"/>
      </w:r>
      <w:r>
        <w:instrText xml:space="preserve"> PAGEREF _Toc14470 \h </w:instrText>
      </w:r>
      <w:r>
        <w:fldChar w:fldCharType="separate"/>
      </w:r>
      <w:r>
        <w:t>1</w:t>
      </w:r>
      <w:r>
        <w:fldChar w:fldCharType="end"/>
      </w:r>
      <w:r>
        <w:rPr>
          <w:rFonts w:hint="default" w:ascii="Times New Roman" w:hAnsi="Times New Roman" w:cs="Times New Roman"/>
        </w:rPr>
        <w:fldChar w:fldCharType="end"/>
      </w:r>
    </w:p>
    <w:p w14:paraId="39526DFE">
      <w:pPr>
        <w:pStyle w:val="20"/>
        <w:tabs>
          <w:tab w:val="right" w:leader="dot" w:pos="935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_Toc19829 </w:instrText>
      </w:r>
      <w:r>
        <w:rPr>
          <w:rFonts w:hint="default" w:ascii="Times New Roman" w:hAnsi="Times New Roman" w:cs="Times New Roman"/>
        </w:rPr>
        <w:fldChar w:fldCharType="separate"/>
      </w:r>
      <w:r>
        <w:rPr>
          <w:rFonts w:hint="eastAsia" w:ascii="黑体" w:hAnsi="Times New Roman" w:eastAsia="黑体" w:cs="Times New Roman"/>
          <w:i w:val="0"/>
        </w:rPr>
        <w:t xml:space="preserve">2 </w:t>
      </w:r>
      <w:r>
        <w:rPr>
          <w:rFonts w:hint="default" w:ascii="Times New Roman" w:hAnsi="Times New Roman" w:cs="Times New Roman"/>
        </w:rPr>
        <w:t>规范性引用文件</w:t>
      </w:r>
      <w:r>
        <w:tab/>
      </w:r>
      <w:r>
        <w:fldChar w:fldCharType="begin"/>
      </w:r>
      <w:r>
        <w:instrText xml:space="preserve"> PAGEREF _Toc19829 \h </w:instrText>
      </w:r>
      <w:r>
        <w:fldChar w:fldCharType="separate"/>
      </w:r>
      <w:r>
        <w:t>1</w:t>
      </w:r>
      <w:r>
        <w:fldChar w:fldCharType="end"/>
      </w:r>
      <w:r>
        <w:rPr>
          <w:rFonts w:hint="default" w:ascii="Times New Roman" w:hAnsi="Times New Roman" w:cs="Times New Roman"/>
        </w:rPr>
        <w:fldChar w:fldCharType="end"/>
      </w:r>
    </w:p>
    <w:p w14:paraId="294239BA">
      <w:pPr>
        <w:pStyle w:val="20"/>
        <w:tabs>
          <w:tab w:val="right" w:leader="dot" w:pos="935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_Toc3553 </w:instrText>
      </w:r>
      <w:r>
        <w:rPr>
          <w:rFonts w:hint="default" w:ascii="Times New Roman" w:hAnsi="Times New Roman" w:cs="Times New Roman"/>
        </w:rPr>
        <w:fldChar w:fldCharType="separate"/>
      </w:r>
      <w:r>
        <w:rPr>
          <w:rFonts w:hint="eastAsia" w:ascii="黑体" w:hAnsi="Times New Roman" w:eastAsia="黑体" w:cs="Times New Roman"/>
          <w:i w:val="0"/>
        </w:rPr>
        <w:t xml:space="preserve">3 </w:t>
      </w:r>
      <w:r>
        <w:rPr>
          <w:rFonts w:hint="default" w:ascii="Times New Roman" w:hAnsi="Times New Roman" w:cs="Times New Roman"/>
          <w:szCs w:val="21"/>
        </w:rPr>
        <w:t>术语和定义</w:t>
      </w:r>
      <w:r>
        <w:tab/>
      </w:r>
      <w:r>
        <w:fldChar w:fldCharType="begin"/>
      </w:r>
      <w:r>
        <w:instrText xml:space="preserve"> PAGEREF _Toc3553 \h </w:instrText>
      </w:r>
      <w:r>
        <w:fldChar w:fldCharType="separate"/>
      </w:r>
      <w:r>
        <w:t>1</w:t>
      </w:r>
      <w:r>
        <w:fldChar w:fldCharType="end"/>
      </w:r>
      <w:r>
        <w:rPr>
          <w:rFonts w:hint="default" w:ascii="Times New Roman" w:hAnsi="Times New Roman" w:cs="Times New Roman"/>
        </w:rPr>
        <w:fldChar w:fldCharType="end"/>
      </w:r>
    </w:p>
    <w:p w14:paraId="60E8F616">
      <w:pPr>
        <w:pStyle w:val="20"/>
        <w:tabs>
          <w:tab w:val="right" w:leader="dot" w:pos="935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_Toc2017 </w:instrText>
      </w:r>
      <w:r>
        <w:rPr>
          <w:rFonts w:hint="default" w:ascii="Times New Roman" w:hAnsi="Times New Roman" w:cs="Times New Roman"/>
        </w:rPr>
        <w:fldChar w:fldCharType="separate"/>
      </w:r>
      <w:r>
        <w:rPr>
          <w:rFonts w:hint="eastAsia" w:ascii="黑体" w:hAnsi="Times New Roman" w:eastAsia="黑体" w:cs="Times New Roman"/>
          <w:i w:val="0"/>
        </w:rPr>
        <w:t xml:space="preserve">4 </w:t>
      </w:r>
      <w:r>
        <w:rPr>
          <w:rFonts w:hint="eastAsia" w:ascii="Times New Roman" w:cs="Times New Roman"/>
          <w:lang w:val="en-US" w:eastAsia="zh-CN"/>
        </w:rPr>
        <w:t>缩略语</w:t>
      </w:r>
      <w:r>
        <w:tab/>
      </w:r>
      <w:r>
        <w:fldChar w:fldCharType="begin"/>
      </w:r>
      <w:r>
        <w:instrText xml:space="preserve"> PAGEREF _Toc2017 \h </w:instrText>
      </w:r>
      <w:r>
        <w:fldChar w:fldCharType="separate"/>
      </w:r>
      <w:r>
        <w:t>1</w:t>
      </w:r>
      <w:r>
        <w:fldChar w:fldCharType="end"/>
      </w:r>
      <w:r>
        <w:rPr>
          <w:rFonts w:hint="default" w:ascii="Times New Roman" w:hAnsi="Times New Roman" w:cs="Times New Roman"/>
        </w:rPr>
        <w:fldChar w:fldCharType="end"/>
      </w:r>
    </w:p>
    <w:p w14:paraId="61625C2B">
      <w:pPr>
        <w:pStyle w:val="20"/>
        <w:tabs>
          <w:tab w:val="right" w:leader="dot" w:pos="935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_Toc32072 </w:instrText>
      </w:r>
      <w:r>
        <w:rPr>
          <w:rFonts w:hint="default" w:ascii="Times New Roman" w:hAnsi="Times New Roman" w:cs="Times New Roman"/>
        </w:rPr>
        <w:fldChar w:fldCharType="separate"/>
      </w:r>
      <w:r>
        <w:rPr>
          <w:rFonts w:hint="eastAsia" w:ascii="黑体" w:hAnsi="Times New Roman" w:eastAsia="黑体" w:cs="Times New Roman"/>
          <w:i w:val="0"/>
        </w:rPr>
        <w:t xml:space="preserve">5 </w:t>
      </w:r>
      <w:r>
        <w:rPr>
          <w:rFonts w:hint="default" w:ascii="Times New Roman" w:hAnsi="Times New Roman" w:cs="Times New Roman"/>
        </w:rPr>
        <w:t>数据集元数据属性</w:t>
      </w:r>
      <w:r>
        <w:tab/>
      </w:r>
      <w:r>
        <w:fldChar w:fldCharType="begin"/>
      </w:r>
      <w:r>
        <w:instrText xml:space="preserve"> PAGEREF _Toc32072 \h </w:instrText>
      </w:r>
      <w:r>
        <w:fldChar w:fldCharType="separate"/>
      </w:r>
      <w:r>
        <w:t>2</w:t>
      </w:r>
      <w:r>
        <w:fldChar w:fldCharType="end"/>
      </w:r>
      <w:r>
        <w:rPr>
          <w:rFonts w:hint="default" w:ascii="Times New Roman" w:hAnsi="Times New Roman" w:cs="Times New Roman"/>
        </w:rPr>
        <w:fldChar w:fldCharType="end"/>
      </w:r>
    </w:p>
    <w:p w14:paraId="3554A3EE">
      <w:pPr>
        <w:pStyle w:val="20"/>
        <w:tabs>
          <w:tab w:val="right" w:leader="dot" w:pos="935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_Toc29523 </w:instrText>
      </w:r>
      <w:r>
        <w:rPr>
          <w:rFonts w:hint="default" w:ascii="Times New Roman" w:hAnsi="Times New Roman" w:cs="Times New Roman"/>
        </w:rPr>
        <w:fldChar w:fldCharType="separate"/>
      </w:r>
      <w:r>
        <w:rPr>
          <w:rFonts w:hint="eastAsia" w:ascii="黑体" w:hAnsi="Times New Roman" w:eastAsia="黑体" w:cs="Times New Roman"/>
          <w:i w:val="0"/>
        </w:rPr>
        <w:t xml:space="preserve">6 </w:t>
      </w:r>
      <w:r>
        <w:rPr>
          <w:rFonts w:hint="default" w:ascii="Times New Roman" w:hAnsi="Times New Roman" w:cs="Times New Roman"/>
        </w:rPr>
        <w:t>数据元属性</w:t>
      </w:r>
      <w:r>
        <w:tab/>
      </w:r>
      <w:r>
        <w:fldChar w:fldCharType="begin"/>
      </w:r>
      <w:r>
        <w:instrText xml:space="preserve"> PAGEREF _Toc29523 \h </w:instrText>
      </w:r>
      <w:r>
        <w:fldChar w:fldCharType="separate"/>
      </w:r>
      <w:r>
        <w:t>2</w:t>
      </w:r>
      <w:r>
        <w:fldChar w:fldCharType="end"/>
      </w:r>
      <w:r>
        <w:rPr>
          <w:rFonts w:hint="default" w:ascii="Times New Roman" w:hAnsi="Times New Roman" w:cs="Times New Roman"/>
        </w:rPr>
        <w:fldChar w:fldCharType="end"/>
      </w:r>
    </w:p>
    <w:p w14:paraId="06530403">
      <w:pPr>
        <w:pStyle w:val="96"/>
        <w:spacing w:after="468"/>
        <w:rPr>
          <w:rFonts w:hint="default" w:ascii="Times New Roman" w:hAnsi="Times New Roman" w:cs="Times New Roman"/>
        </w:rPr>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rPr>
          <w:rFonts w:hint="default" w:ascii="Times New Roman" w:hAnsi="Times New Roman" w:cs="Times New Roman"/>
        </w:rPr>
        <w:fldChar w:fldCharType="end"/>
      </w:r>
    </w:p>
    <w:bookmarkEnd w:id="12"/>
    <w:p w14:paraId="6DDAAA15">
      <w:pPr>
        <w:pStyle w:val="94"/>
        <w:shd w:val="clear" w:color="FFFFFF" w:fill="FFFFFF"/>
        <w:spacing w:before="900" w:after="468"/>
        <w:rPr>
          <w:rFonts w:hint="default" w:ascii="Times New Roman" w:hAnsi="Times New Roman" w:cs="Times New Roman"/>
          <w:spacing w:val="320"/>
        </w:rPr>
      </w:pPr>
      <w:bookmarkStart w:id="14" w:name="_Toc28304"/>
      <w:bookmarkStart w:id="15" w:name="BookMark2"/>
      <w:r>
        <w:rPr>
          <w:rFonts w:hint="default" w:ascii="Times New Roman" w:hAnsi="Times New Roman" w:cs="Times New Roman"/>
          <w:spacing w:val="320"/>
        </w:rPr>
        <w:t>前言</w:t>
      </w:r>
      <w:bookmarkEnd w:id="13"/>
      <w:bookmarkEnd w:id="14"/>
    </w:p>
    <w:p w14:paraId="43A77930">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本文件按照GB/T 1.1—2020《标准化工作导则  第1部分：标准化文件的结构和起草规则》的规定起草。</w:t>
      </w:r>
    </w:p>
    <w:p w14:paraId="0A2ED616">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本文件是DB34/T 5125《重症医学数据集》的第</w:t>
      </w:r>
      <w:r>
        <w:rPr>
          <w:rFonts w:hint="eastAsia" w:ascii="Times New Roman" w:cs="Times New Roman"/>
          <w:lang w:val="en-US" w:eastAsia="zh-CN"/>
        </w:rPr>
        <w:t>3</w:t>
      </w:r>
      <w:r>
        <w:rPr>
          <w:rFonts w:hint="default" w:ascii="Times New Roman" w:hAnsi="Times New Roman" w:cs="Times New Roman"/>
        </w:rPr>
        <w:t>部分。DB34/T</w:t>
      </w:r>
      <w:r>
        <w:rPr>
          <w:rFonts w:hint="eastAsia" w:ascii="Times New Roman" w:hAnsi="Times New Roman" w:cs="Times New Roman"/>
          <w:lang w:val="en-US" w:eastAsia="zh-CN"/>
        </w:rPr>
        <w:t xml:space="preserve"> </w:t>
      </w:r>
      <w:r>
        <w:rPr>
          <w:rFonts w:hint="default" w:ascii="Times New Roman" w:hAnsi="Times New Roman" w:cs="Times New Roman"/>
        </w:rPr>
        <w:t>5125已经发布了以下部分：</w:t>
      </w:r>
    </w:p>
    <w:p w14:paraId="45AA5BD2">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eastAsia" w:ascii="Times New Roman" w:hAnsi="Times New Roman" w:cs="Times New Roman"/>
          <w:lang w:eastAsia="zh-CN"/>
        </w:rPr>
        <w:t>——</w:t>
      </w:r>
      <w:r>
        <w:rPr>
          <w:rFonts w:hint="default" w:ascii="Times New Roman" w:hAnsi="Times New Roman" w:cs="Times New Roman"/>
        </w:rPr>
        <w:t>第1部分：监测数据。</w:t>
      </w:r>
    </w:p>
    <w:p w14:paraId="7E7A7535">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请注意本文件的某些内容可能涉及专利。本文件的发布机构不承担识别专利的责任。</w:t>
      </w:r>
    </w:p>
    <w:p w14:paraId="7D586A59">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本文件由××××提出并归口。</w:t>
      </w:r>
    </w:p>
    <w:p w14:paraId="5F8400D8">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本文件由××××组织实施。</w:t>
      </w:r>
    </w:p>
    <w:p w14:paraId="7D499F53">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本文件起草单位：</w:t>
      </w:r>
    </w:p>
    <w:p w14:paraId="5F7DCDCB">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本文件主要起草人：</w:t>
      </w:r>
    </w:p>
    <w:p w14:paraId="5F5C959D">
      <w:pPr>
        <w:pStyle w:val="61"/>
        <w:rPr>
          <w:rFonts w:hint="default" w:ascii="Times New Roman" w:hAnsi="Times New Roman" w:cs="Times New Roman"/>
        </w:rPr>
      </w:pPr>
    </w:p>
    <w:p w14:paraId="70F9EC63">
      <w:pPr>
        <w:pStyle w:val="94"/>
        <w:shd w:val="clear" w:color="FFFFFF" w:fill="FFFFFF"/>
        <w:spacing w:before="900" w:after="468"/>
        <w:rPr>
          <w:rFonts w:hint="default" w:ascii="Times New Roman" w:hAnsi="Times New Roman" w:cs="Times New Roman"/>
          <w:spacing w:val="320"/>
        </w:rPr>
        <w:sectPr>
          <w:headerReference r:id="rId15" w:type="default"/>
          <w:footerReference r:id="rId16" w:type="default"/>
          <w:pgSz w:w="11906" w:h="16838"/>
          <w:pgMar w:top="1928" w:right="1134" w:bottom="1134" w:left="1134" w:header="1418" w:footer="1134" w:gutter="284"/>
          <w:pgNumType w:fmt="upperRoman"/>
          <w:cols w:space="425" w:num="1"/>
          <w:formProt w:val="0"/>
          <w:docGrid w:type="lines" w:linePitch="312" w:charSpace="0"/>
        </w:sectPr>
      </w:pPr>
    </w:p>
    <w:p w14:paraId="61917421">
      <w:pPr>
        <w:pStyle w:val="94"/>
        <w:shd w:val="clear" w:color="FFFFFF" w:fill="FFFFFF"/>
        <w:spacing w:before="900" w:after="468"/>
        <w:rPr>
          <w:rFonts w:hint="default" w:ascii="Times New Roman" w:hAnsi="Times New Roman" w:cs="Times New Roman"/>
          <w:spacing w:val="320"/>
        </w:rPr>
      </w:pPr>
      <w:r>
        <w:rPr>
          <w:rFonts w:hint="eastAsia" w:ascii="Times New Roman" w:hAnsi="Times New Roman" w:cs="Times New Roman"/>
          <w:spacing w:val="320"/>
          <w:lang w:val="en-US" w:eastAsia="zh-CN"/>
        </w:rPr>
        <w:t>引</w:t>
      </w:r>
      <w:r>
        <w:rPr>
          <w:rFonts w:hint="default" w:ascii="Times New Roman" w:hAnsi="Times New Roman" w:cs="Times New Roman"/>
          <w:spacing w:val="320"/>
        </w:rPr>
        <w:t>言</w:t>
      </w:r>
    </w:p>
    <w:p w14:paraId="74558675">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在现代医学领域，重症医学作为关乎危重症患者生命救治的关键学科，其重要性与日俱增。随着医疗技术的飞速进步，重症监护病房</w:t>
      </w:r>
      <w:r>
        <w:rPr>
          <w:rFonts w:hint="eastAsia" w:ascii="Times New Roman" w:hAnsi="Times New Roman" w:cs="Times New Roman"/>
          <w:lang w:eastAsia="zh-CN"/>
        </w:rPr>
        <w:t>（</w:t>
      </w:r>
      <w:r>
        <w:rPr>
          <w:rFonts w:hint="default" w:ascii="Times New Roman" w:hAnsi="Times New Roman" w:cs="Times New Roman"/>
        </w:rPr>
        <w:t>ICU</w:t>
      </w:r>
      <w:r>
        <w:rPr>
          <w:rFonts w:hint="eastAsia" w:ascii="Times New Roman" w:hAnsi="Times New Roman" w:cs="Times New Roman"/>
          <w:lang w:eastAsia="zh-CN"/>
        </w:rPr>
        <w:t>）</w:t>
      </w:r>
      <w:r>
        <w:rPr>
          <w:rFonts w:hint="default" w:ascii="Times New Roman" w:hAnsi="Times New Roman" w:cs="Times New Roman"/>
        </w:rPr>
        <w:t>中各类先进监测设备、生命支持系统不断涌现，在为患者提供精准治疗的同时，也产生了海量且复杂的数据。这些数据涵盖患者从入院到康复或预后的各个阶段，包含了丰富的临床信息，对提高重症患者的救治成功率、推动重症医学科研发展意义重大。然而，当前重症医学数据在采集、存储、管理和应用等环节缺乏统一规范，数据格式多样、标准不一，导致数据难以整合与共享，极大地限制了其潜在价值的挖掘。</w:t>
      </w:r>
    </w:p>
    <w:p w14:paraId="0DEFAFBC">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重症医学数据集》的编制，旨在填补这一空白，构建一套全面、系统且标准化的重症医学数据体系。通过对各类重症医学数据进行规范化定义、分类和整理，明确数据元属性、数据元信息及数据元值域代码表，确保数据的准确性、完整性和一致性。这不仅能够为临床医生提供更准确、全面的决策支持，优化重症患者的诊疗流程，提高救治质量，还能为医学科研人员提供高质量的数据资源，加速对重症疾病发病机制、治疗方案的研究进程，推动重症医学领域的学术进步。DB34/T</w:t>
      </w:r>
      <w:r>
        <w:rPr>
          <w:rFonts w:hint="eastAsia" w:ascii="Times New Roman" w:hAnsi="Times New Roman" w:cs="Times New Roman"/>
          <w:lang w:val="en-US" w:eastAsia="zh-CN"/>
        </w:rPr>
        <w:t xml:space="preserve"> </w:t>
      </w:r>
      <w:r>
        <w:rPr>
          <w:rFonts w:hint="default" w:ascii="Times New Roman" w:hAnsi="Times New Roman" w:cs="Times New Roman"/>
        </w:rPr>
        <w:t>5125</w:t>
      </w:r>
      <w:r>
        <w:rPr>
          <w:rFonts w:hint="eastAsia" w:ascii="Times New Roman" w:hAnsi="Times New Roman" w:cs="Times New Roman"/>
          <w:lang w:val="en-US" w:eastAsia="zh-CN"/>
        </w:rPr>
        <w:t xml:space="preserve"> </w:t>
      </w:r>
      <w:r>
        <w:rPr>
          <w:rFonts w:hint="default" w:ascii="Times New Roman" w:hAnsi="Times New Roman" w:cs="Times New Roman"/>
        </w:rPr>
        <w:t>内容广泛，涉及重症医学多个关键领域，拟由14部分构成。</w:t>
      </w:r>
    </w:p>
    <w:p w14:paraId="719FBDDF">
      <w:pPr>
        <w:pStyle w:val="61"/>
        <w:keepNext w:val="0"/>
        <w:keepLines w:val="0"/>
        <w:pageBreakBefore w:val="0"/>
        <w:widowControl/>
        <w:kinsoku/>
        <w:wordWrap/>
        <w:overflowPunct/>
        <w:topLinePunct w:val="0"/>
        <w:autoSpaceDE w:val="0"/>
        <w:autoSpaceDN w:val="0"/>
        <w:bidi w:val="0"/>
        <w:adjustRightInd/>
        <w:snapToGrid/>
        <w:ind w:left="840" w:leftChars="200" w:hanging="420" w:hangingChars="200"/>
        <w:textAlignment w:val="auto"/>
        <w:rPr>
          <w:rFonts w:hint="default" w:ascii="Times New Roman" w:hAnsi="Times New Roman" w:cs="Times New Roman"/>
        </w:rPr>
      </w:pPr>
      <w:r>
        <w:rPr>
          <w:rFonts w:hint="eastAsia" w:ascii="Times New Roman" w:hAnsi="Times New Roman" w:cs="Times New Roman"/>
          <w:lang w:eastAsia="zh-CN"/>
        </w:rPr>
        <w:t>——</w:t>
      </w:r>
      <w:r>
        <w:rPr>
          <w:rFonts w:hint="default" w:ascii="Times New Roman" w:hAnsi="Times New Roman" w:cs="Times New Roman"/>
        </w:rPr>
        <w:t>第1部分：监测数据。作为整个数据集的基础，收集患者在ICU期间的生命体征、血流动力学参数等基础信息，为后续各部分的数据评估和分析提供原始依据。</w:t>
      </w:r>
    </w:p>
    <w:p w14:paraId="5C713A50">
      <w:pPr>
        <w:pStyle w:val="61"/>
        <w:keepNext w:val="0"/>
        <w:keepLines w:val="0"/>
        <w:pageBreakBefore w:val="0"/>
        <w:widowControl/>
        <w:kinsoku/>
        <w:wordWrap/>
        <w:overflowPunct/>
        <w:topLinePunct w:val="0"/>
        <w:autoSpaceDE w:val="0"/>
        <w:autoSpaceDN w:val="0"/>
        <w:bidi w:val="0"/>
        <w:adjustRightInd/>
        <w:snapToGrid/>
        <w:ind w:left="840" w:leftChars="200" w:hanging="420" w:hangingChars="200"/>
        <w:textAlignment w:val="auto"/>
        <w:rPr>
          <w:rFonts w:hint="default" w:ascii="Times New Roman" w:hAnsi="Times New Roman" w:cs="Times New Roman"/>
        </w:rPr>
      </w:pPr>
      <w:r>
        <w:rPr>
          <w:rFonts w:hint="eastAsia" w:ascii="Times New Roman" w:hAnsi="Times New Roman" w:cs="Times New Roman"/>
          <w:lang w:eastAsia="zh-CN"/>
        </w:rPr>
        <w:t>——</w:t>
      </w:r>
      <w:r>
        <w:rPr>
          <w:rFonts w:hint="default" w:ascii="Times New Roman" w:hAnsi="Times New Roman" w:cs="Times New Roman"/>
        </w:rPr>
        <w:t>第2部分：评估诊断数据。基于监测数据及其他相关信息，对患者病情进行综合判断，为临床诊断提供标准化参考。</w:t>
      </w:r>
    </w:p>
    <w:p w14:paraId="28EF76BF">
      <w:pPr>
        <w:pStyle w:val="61"/>
        <w:keepNext w:val="0"/>
        <w:keepLines w:val="0"/>
        <w:pageBreakBefore w:val="0"/>
        <w:widowControl/>
        <w:kinsoku/>
        <w:wordWrap/>
        <w:overflowPunct/>
        <w:topLinePunct w:val="0"/>
        <w:autoSpaceDE w:val="0"/>
        <w:autoSpaceDN w:val="0"/>
        <w:bidi w:val="0"/>
        <w:adjustRightInd/>
        <w:snapToGrid/>
        <w:ind w:left="840" w:leftChars="200" w:hanging="420" w:hangingChars="200"/>
        <w:textAlignment w:val="auto"/>
        <w:rPr>
          <w:rFonts w:hint="default" w:ascii="Times New Roman" w:hAnsi="Times New Roman" w:cs="Times New Roman"/>
        </w:rPr>
      </w:pPr>
      <w:r>
        <w:rPr>
          <w:rFonts w:hint="eastAsia" w:ascii="Times New Roman" w:hAnsi="Times New Roman" w:cs="Times New Roman"/>
          <w:lang w:eastAsia="zh-CN"/>
        </w:rPr>
        <w:t>——</w:t>
      </w:r>
      <w:r>
        <w:rPr>
          <w:rFonts w:hint="default" w:ascii="Times New Roman" w:hAnsi="Times New Roman" w:cs="Times New Roman"/>
        </w:rPr>
        <w:t>第3部分：脓毒症数据。针对脓毒症，建立专项数据集，深入剖析每种疾病的特征数据，有助于精准研究疾病的发生、发展规律及针对性治疗策略。</w:t>
      </w:r>
    </w:p>
    <w:p w14:paraId="3047544B">
      <w:pPr>
        <w:pStyle w:val="61"/>
        <w:keepNext w:val="0"/>
        <w:keepLines w:val="0"/>
        <w:pageBreakBefore w:val="0"/>
        <w:widowControl/>
        <w:kinsoku/>
        <w:wordWrap/>
        <w:overflowPunct/>
        <w:topLinePunct w:val="0"/>
        <w:autoSpaceDE w:val="0"/>
        <w:autoSpaceDN w:val="0"/>
        <w:bidi w:val="0"/>
        <w:adjustRightInd/>
        <w:snapToGrid/>
        <w:ind w:left="840" w:leftChars="200" w:hanging="420" w:hangingChars="200"/>
        <w:textAlignment w:val="auto"/>
        <w:rPr>
          <w:rFonts w:hint="default" w:ascii="Times New Roman" w:hAnsi="Times New Roman" w:cs="Times New Roman"/>
        </w:rPr>
      </w:pPr>
      <w:r>
        <w:rPr>
          <w:rFonts w:hint="eastAsia" w:ascii="Times New Roman" w:hAnsi="Times New Roman" w:cs="Times New Roman"/>
          <w:lang w:eastAsia="zh-CN"/>
        </w:rPr>
        <w:t>——</w:t>
      </w:r>
      <w:r>
        <w:rPr>
          <w:rFonts w:hint="default" w:ascii="Times New Roman" w:hAnsi="Times New Roman" w:cs="Times New Roman"/>
        </w:rPr>
        <w:t>第4部分：急性呼吸窘迫综合征数据。针对急性呼吸窘迫综合征，建立专项数据集，深入剖析每种疾病的特征数据，有助于精准研究疾病的发生、发展规律及针对性治疗策略。</w:t>
      </w:r>
    </w:p>
    <w:p w14:paraId="6FBB522C">
      <w:pPr>
        <w:pStyle w:val="61"/>
        <w:keepNext w:val="0"/>
        <w:keepLines w:val="0"/>
        <w:pageBreakBefore w:val="0"/>
        <w:widowControl/>
        <w:kinsoku/>
        <w:wordWrap/>
        <w:overflowPunct/>
        <w:topLinePunct w:val="0"/>
        <w:autoSpaceDE w:val="0"/>
        <w:autoSpaceDN w:val="0"/>
        <w:bidi w:val="0"/>
        <w:adjustRightInd/>
        <w:snapToGrid/>
        <w:ind w:left="840" w:leftChars="200" w:hanging="420" w:hangingChars="200"/>
        <w:textAlignment w:val="auto"/>
        <w:rPr>
          <w:rFonts w:hint="default" w:ascii="Times New Roman" w:hAnsi="Times New Roman" w:cs="Times New Roman"/>
        </w:rPr>
      </w:pPr>
      <w:r>
        <w:rPr>
          <w:rFonts w:hint="eastAsia" w:ascii="Times New Roman" w:hAnsi="Times New Roman" w:cs="Times New Roman"/>
          <w:lang w:eastAsia="zh-CN"/>
        </w:rPr>
        <w:t>——</w:t>
      </w:r>
      <w:r>
        <w:rPr>
          <w:rFonts w:hint="default" w:ascii="Times New Roman" w:hAnsi="Times New Roman" w:cs="Times New Roman"/>
        </w:rPr>
        <w:t>第5部分：急性肾损伤数据。针对急性肾损伤，建立专项数据集，深入剖析每种疾病的特征数据，有助于精准研究疾病的发生、发展规律及针对性治疗策略。</w:t>
      </w:r>
    </w:p>
    <w:p w14:paraId="085030E4">
      <w:pPr>
        <w:pStyle w:val="61"/>
        <w:keepNext w:val="0"/>
        <w:keepLines w:val="0"/>
        <w:pageBreakBefore w:val="0"/>
        <w:widowControl/>
        <w:kinsoku/>
        <w:wordWrap/>
        <w:overflowPunct/>
        <w:topLinePunct w:val="0"/>
        <w:autoSpaceDE w:val="0"/>
        <w:autoSpaceDN w:val="0"/>
        <w:bidi w:val="0"/>
        <w:adjustRightInd/>
        <w:snapToGrid/>
        <w:ind w:left="840" w:leftChars="200" w:hanging="420" w:hangingChars="200"/>
        <w:textAlignment w:val="auto"/>
        <w:rPr>
          <w:rFonts w:hint="default" w:ascii="Times New Roman" w:hAnsi="Times New Roman" w:cs="Times New Roman"/>
        </w:rPr>
      </w:pPr>
      <w:r>
        <w:rPr>
          <w:rFonts w:hint="eastAsia" w:ascii="Times New Roman" w:hAnsi="Times New Roman" w:cs="Times New Roman"/>
          <w:lang w:eastAsia="zh-CN"/>
        </w:rPr>
        <w:t>——</w:t>
      </w:r>
      <w:r>
        <w:rPr>
          <w:rFonts w:hint="default" w:ascii="Times New Roman" w:hAnsi="Times New Roman" w:cs="Times New Roman"/>
        </w:rPr>
        <w:t>第6部分：重症急性胰腺炎数据。针对重症急性胰腺炎，建立专项数据集，深入剖析每种疾病的特征数据，有助于精准研究疾病的发生、发展规律及针对性治疗策略。</w:t>
      </w:r>
    </w:p>
    <w:p w14:paraId="29659C66">
      <w:pPr>
        <w:pStyle w:val="61"/>
        <w:keepNext w:val="0"/>
        <w:keepLines w:val="0"/>
        <w:pageBreakBefore w:val="0"/>
        <w:widowControl/>
        <w:kinsoku/>
        <w:wordWrap/>
        <w:overflowPunct/>
        <w:topLinePunct w:val="0"/>
        <w:autoSpaceDE w:val="0"/>
        <w:autoSpaceDN w:val="0"/>
        <w:bidi w:val="0"/>
        <w:adjustRightInd/>
        <w:snapToGrid/>
        <w:ind w:left="840" w:leftChars="200" w:hanging="420" w:hangingChars="200"/>
        <w:textAlignment w:val="auto"/>
        <w:rPr>
          <w:rFonts w:hint="default" w:ascii="Times New Roman" w:hAnsi="Times New Roman" w:cs="Times New Roman"/>
        </w:rPr>
      </w:pPr>
      <w:r>
        <w:rPr>
          <w:rFonts w:hint="eastAsia" w:ascii="Times New Roman" w:hAnsi="Times New Roman" w:cs="Times New Roman"/>
          <w:lang w:eastAsia="zh-CN"/>
        </w:rPr>
        <w:t>——</w:t>
      </w:r>
      <w:r>
        <w:rPr>
          <w:rFonts w:hint="default" w:ascii="Times New Roman" w:hAnsi="Times New Roman" w:cs="Times New Roman"/>
        </w:rPr>
        <w:t>第7部分：创伤数据。针对创伤，建立专项数据集，深入剖析每种疾病的特征数据，有助于精准研究疾病的发生、发展规律及针对性治疗策略。</w:t>
      </w:r>
    </w:p>
    <w:p w14:paraId="5A898836">
      <w:pPr>
        <w:pStyle w:val="61"/>
        <w:keepNext w:val="0"/>
        <w:keepLines w:val="0"/>
        <w:pageBreakBefore w:val="0"/>
        <w:widowControl/>
        <w:kinsoku/>
        <w:wordWrap/>
        <w:overflowPunct/>
        <w:topLinePunct w:val="0"/>
        <w:autoSpaceDE w:val="0"/>
        <w:autoSpaceDN w:val="0"/>
        <w:bidi w:val="0"/>
        <w:adjustRightInd/>
        <w:snapToGrid/>
        <w:ind w:left="840" w:leftChars="200" w:hanging="420" w:hangingChars="200"/>
        <w:textAlignment w:val="auto"/>
        <w:rPr>
          <w:rFonts w:hint="default" w:ascii="Times New Roman" w:hAnsi="Times New Roman" w:cs="Times New Roman"/>
        </w:rPr>
      </w:pPr>
      <w:r>
        <w:rPr>
          <w:rFonts w:hint="eastAsia" w:ascii="Times New Roman" w:hAnsi="Times New Roman" w:cs="Times New Roman"/>
          <w:lang w:eastAsia="zh-CN"/>
        </w:rPr>
        <w:t>——</w:t>
      </w:r>
      <w:r>
        <w:rPr>
          <w:rFonts w:hint="default" w:ascii="Times New Roman" w:hAnsi="Times New Roman" w:cs="Times New Roman"/>
        </w:rPr>
        <w:t>第8部分：心跳骤停数据。针对心跳骤停，建立专项数据集，深入剖析每种疾病的特征数据，有助于精准研究疾病的发生、发展规律及针对性治疗策略。</w:t>
      </w:r>
    </w:p>
    <w:p w14:paraId="23A9C8F5">
      <w:pPr>
        <w:pStyle w:val="61"/>
        <w:keepNext w:val="0"/>
        <w:keepLines w:val="0"/>
        <w:pageBreakBefore w:val="0"/>
        <w:widowControl/>
        <w:kinsoku/>
        <w:wordWrap/>
        <w:overflowPunct/>
        <w:topLinePunct w:val="0"/>
        <w:autoSpaceDE w:val="0"/>
        <w:autoSpaceDN w:val="0"/>
        <w:bidi w:val="0"/>
        <w:adjustRightInd/>
        <w:snapToGrid/>
        <w:ind w:left="840" w:leftChars="200" w:hanging="420" w:hangingChars="200"/>
        <w:textAlignment w:val="auto"/>
        <w:rPr>
          <w:rFonts w:hint="default" w:ascii="Times New Roman" w:hAnsi="Times New Roman" w:cs="Times New Roman"/>
        </w:rPr>
      </w:pPr>
      <w:r>
        <w:rPr>
          <w:rFonts w:hint="eastAsia" w:ascii="Times New Roman" w:hAnsi="Times New Roman" w:cs="Times New Roman"/>
          <w:lang w:eastAsia="zh-CN"/>
        </w:rPr>
        <w:t>——</w:t>
      </w:r>
      <w:r>
        <w:rPr>
          <w:rFonts w:hint="default" w:ascii="Times New Roman" w:hAnsi="Times New Roman" w:cs="Times New Roman"/>
        </w:rPr>
        <w:t>第9部分：休克数据。针对休克，建立专项数据集，深入剖析每种疾病的特征数据，有助于精准研究疾病的发生、发展规律及针对性治疗策略。</w:t>
      </w:r>
    </w:p>
    <w:p w14:paraId="6C80FF41">
      <w:pPr>
        <w:pStyle w:val="61"/>
        <w:keepNext w:val="0"/>
        <w:keepLines w:val="0"/>
        <w:pageBreakBefore w:val="0"/>
        <w:widowControl/>
        <w:kinsoku/>
        <w:wordWrap/>
        <w:overflowPunct/>
        <w:topLinePunct w:val="0"/>
        <w:autoSpaceDE w:val="0"/>
        <w:autoSpaceDN w:val="0"/>
        <w:bidi w:val="0"/>
        <w:adjustRightInd/>
        <w:snapToGrid/>
        <w:ind w:left="840" w:leftChars="200" w:hanging="420" w:hangingChars="200"/>
        <w:textAlignment w:val="auto"/>
        <w:rPr>
          <w:rFonts w:hint="default" w:ascii="Times New Roman" w:hAnsi="Times New Roman" w:cs="Times New Roman"/>
        </w:rPr>
      </w:pPr>
      <w:r>
        <w:rPr>
          <w:rFonts w:hint="eastAsia" w:ascii="Times New Roman" w:hAnsi="Times New Roman" w:cs="Times New Roman"/>
          <w:lang w:eastAsia="zh-CN"/>
        </w:rPr>
        <w:t>——</w:t>
      </w:r>
      <w:r>
        <w:rPr>
          <w:rFonts w:hint="default" w:ascii="Times New Roman" w:hAnsi="Times New Roman" w:cs="Times New Roman"/>
        </w:rPr>
        <w:t>第10部分：治疗数据。详细记录针对患者病情所采取的各种治疗手段及相关参数，反映治疗过程与监测、诊断数据的动态关联。</w:t>
      </w:r>
    </w:p>
    <w:p w14:paraId="2A31C0DF">
      <w:pPr>
        <w:pStyle w:val="61"/>
        <w:keepNext w:val="0"/>
        <w:keepLines w:val="0"/>
        <w:pageBreakBefore w:val="0"/>
        <w:widowControl/>
        <w:kinsoku/>
        <w:wordWrap/>
        <w:overflowPunct/>
        <w:topLinePunct w:val="0"/>
        <w:autoSpaceDE w:val="0"/>
        <w:autoSpaceDN w:val="0"/>
        <w:bidi w:val="0"/>
        <w:adjustRightInd/>
        <w:snapToGrid/>
        <w:ind w:left="840" w:leftChars="200" w:hanging="420" w:hangingChars="200"/>
        <w:textAlignment w:val="auto"/>
        <w:rPr>
          <w:rFonts w:hint="default" w:ascii="Times New Roman" w:hAnsi="Times New Roman" w:cs="Times New Roman"/>
        </w:rPr>
      </w:pPr>
      <w:r>
        <w:rPr>
          <w:rFonts w:hint="eastAsia" w:ascii="Times New Roman" w:hAnsi="Times New Roman" w:cs="Times New Roman"/>
          <w:lang w:eastAsia="zh-CN"/>
        </w:rPr>
        <w:t>——</w:t>
      </w:r>
      <w:r>
        <w:rPr>
          <w:rFonts w:hint="default" w:ascii="Times New Roman" w:hAnsi="Times New Roman" w:cs="Times New Roman"/>
        </w:rPr>
        <w:t>第11部分：康复与结局数据。用于评估治疗效果，为临床治疗方案的优化和预后判断提供重要依据。</w:t>
      </w:r>
    </w:p>
    <w:p w14:paraId="5C0A35DE">
      <w:pPr>
        <w:pStyle w:val="61"/>
        <w:keepNext w:val="0"/>
        <w:keepLines w:val="0"/>
        <w:pageBreakBefore w:val="0"/>
        <w:widowControl/>
        <w:kinsoku/>
        <w:wordWrap/>
        <w:overflowPunct/>
        <w:topLinePunct w:val="0"/>
        <w:autoSpaceDE w:val="0"/>
        <w:autoSpaceDN w:val="0"/>
        <w:bidi w:val="0"/>
        <w:adjustRightInd/>
        <w:snapToGrid/>
        <w:ind w:left="840" w:leftChars="200" w:hanging="420" w:hangingChars="200"/>
        <w:textAlignment w:val="auto"/>
        <w:rPr>
          <w:rFonts w:hint="default" w:ascii="Times New Roman" w:hAnsi="Times New Roman" w:cs="Times New Roman"/>
        </w:rPr>
      </w:pPr>
      <w:r>
        <w:rPr>
          <w:rFonts w:hint="eastAsia" w:ascii="Times New Roman" w:hAnsi="Times New Roman" w:cs="Times New Roman"/>
          <w:lang w:eastAsia="zh-CN"/>
        </w:rPr>
        <w:t>——</w:t>
      </w:r>
      <w:r>
        <w:rPr>
          <w:rFonts w:hint="default" w:ascii="Times New Roman" w:hAnsi="Times New Roman" w:cs="Times New Roman"/>
        </w:rPr>
        <w:t>第12部分：护理数据。聚焦于患者在ICU期间的护理过程，补充了临床护理视角的数据，完善了对患者整体诊疗过程的记录。</w:t>
      </w:r>
    </w:p>
    <w:p w14:paraId="56D36418">
      <w:pPr>
        <w:pStyle w:val="61"/>
        <w:keepNext w:val="0"/>
        <w:keepLines w:val="0"/>
        <w:pageBreakBefore w:val="0"/>
        <w:widowControl/>
        <w:kinsoku/>
        <w:wordWrap/>
        <w:overflowPunct/>
        <w:topLinePunct w:val="0"/>
        <w:autoSpaceDE w:val="0"/>
        <w:autoSpaceDN w:val="0"/>
        <w:bidi w:val="0"/>
        <w:adjustRightInd/>
        <w:snapToGrid/>
        <w:ind w:left="840" w:leftChars="200" w:hanging="420" w:hangingChars="200"/>
        <w:textAlignment w:val="auto"/>
        <w:rPr>
          <w:rFonts w:hint="default" w:ascii="Times New Roman" w:hAnsi="Times New Roman" w:cs="Times New Roman"/>
        </w:rPr>
      </w:pPr>
      <w:r>
        <w:rPr>
          <w:rFonts w:hint="eastAsia" w:ascii="Times New Roman" w:hAnsi="Times New Roman" w:cs="Times New Roman"/>
          <w:lang w:eastAsia="zh-CN"/>
        </w:rPr>
        <w:t>——</w:t>
      </w:r>
      <w:r>
        <w:rPr>
          <w:rFonts w:hint="default" w:ascii="Times New Roman" w:hAnsi="Times New Roman" w:cs="Times New Roman"/>
        </w:rPr>
        <w:t>第13部分：波形数据。以直观的图形形式展示监测数据的动态变化，辅助临床医生更敏锐地捕捉病情变化。</w:t>
      </w:r>
    </w:p>
    <w:p w14:paraId="5CC7B7C8">
      <w:pPr>
        <w:pStyle w:val="61"/>
        <w:keepNext w:val="0"/>
        <w:keepLines w:val="0"/>
        <w:pageBreakBefore w:val="0"/>
        <w:widowControl/>
        <w:kinsoku/>
        <w:wordWrap/>
        <w:overflowPunct/>
        <w:topLinePunct w:val="0"/>
        <w:autoSpaceDE w:val="0"/>
        <w:autoSpaceDN w:val="0"/>
        <w:bidi w:val="0"/>
        <w:adjustRightInd/>
        <w:snapToGrid/>
        <w:ind w:left="840" w:leftChars="200" w:hanging="420" w:hangingChars="200"/>
        <w:textAlignment w:val="auto"/>
        <w:rPr>
          <w:rFonts w:hint="default" w:ascii="Times New Roman" w:hAnsi="Times New Roman" w:cs="Times New Roman"/>
        </w:rPr>
      </w:pPr>
    </w:p>
    <w:p w14:paraId="219FB93A">
      <w:pPr>
        <w:pStyle w:val="61"/>
        <w:keepNext w:val="0"/>
        <w:keepLines w:val="0"/>
        <w:pageBreakBefore w:val="0"/>
        <w:widowControl/>
        <w:kinsoku/>
        <w:wordWrap/>
        <w:overflowPunct/>
        <w:topLinePunct w:val="0"/>
        <w:autoSpaceDE w:val="0"/>
        <w:autoSpaceDN w:val="0"/>
        <w:bidi w:val="0"/>
        <w:adjustRightInd/>
        <w:snapToGrid/>
        <w:ind w:left="840" w:leftChars="200" w:hanging="420" w:hangingChars="200"/>
        <w:textAlignment w:val="auto"/>
        <w:rPr>
          <w:rFonts w:hint="default" w:ascii="Times New Roman" w:hAnsi="Times New Roman" w:cs="Times New Roman"/>
        </w:rPr>
      </w:pPr>
      <w:r>
        <w:rPr>
          <w:rFonts w:hint="eastAsia" w:ascii="Times New Roman" w:hAnsi="Times New Roman" w:cs="Times New Roman"/>
          <w:lang w:eastAsia="zh-CN"/>
        </w:rPr>
        <w:t>——</w:t>
      </w:r>
      <w:r>
        <w:rPr>
          <w:rFonts w:hint="default" w:ascii="Times New Roman" w:hAnsi="Times New Roman" w:cs="Times New Roman"/>
        </w:rPr>
        <w:t>第14部分：数据安全与共享。则从保障数据安全和促进数据合理利用的角度出发，制定数据管理规范，确保数据在安全的前提下实现高效共享，发挥最大价值。各部分层层递进、相互支撑，共同构成一个有机整体，全面、细致地呈现重症医学诊疗的全过程。</w:t>
      </w:r>
    </w:p>
    <w:p w14:paraId="265C586D">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sectPr>
          <w:pgSz w:w="11906" w:h="16838"/>
          <w:pgMar w:top="1928" w:right="1134" w:bottom="1134" w:left="1134" w:header="1418" w:footer="1134" w:gutter="284"/>
          <w:pgNumType w:fmt="upperRoman"/>
          <w:cols w:space="425" w:num="1"/>
          <w:formProt w:val="0"/>
          <w:docGrid w:type="lines" w:linePitch="312" w:charSpace="0"/>
        </w:sectPr>
      </w:pPr>
      <w:r>
        <w:rPr>
          <w:rFonts w:hint="default" w:ascii="Times New Roman" w:hAnsi="Times New Roman" w:cs="Times New Roman"/>
        </w:rPr>
        <w:t>需要注意的是，本数据集中的部分内容可能涉及专利技术。本数据集的发布机构不承担识别专利的责任，在使用过程中，若涉及专利相关问题，使用者应自行核实并遵守相关法律法规，避免潜在的知识产权纠纷，确保数据集的合法、合规应用。</w:t>
      </w:r>
    </w:p>
    <w:bookmarkEnd w:id="15"/>
    <w:p w14:paraId="220F0F85">
      <w:pPr>
        <w:spacing w:line="20" w:lineRule="exact"/>
        <w:jc w:val="center"/>
        <w:rPr>
          <w:rFonts w:hint="default" w:ascii="Times New Roman" w:hAnsi="Times New Roman" w:eastAsia="黑体" w:cs="Times New Roman"/>
          <w:sz w:val="32"/>
          <w:szCs w:val="32"/>
        </w:rPr>
      </w:pPr>
      <w:bookmarkStart w:id="16" w:name="BookMark4"/>
    </w:p>
    <w:p w14:paraId="51271E4E">
      <w:pPr>
        <w:spacing w:line="20" w:lineRule="exact"/>
        <w:jc w:val="center"/>
        <w:rPr>
          <w:rFonts w:hint="default" w:ascii="Times New Roman" w:hAnsi="Times New Roman" w:eastAsia="黑体" w:cs="Times New Roman"/>
          <w:sz w:val="32"/>
          <w:szCs w:val="32"/>
        </w:rPr>
      </w:pPr>
    </w:p>
    <w:sdt>
      <w:sdtPr>
        <w:rPr>
          <w:rFonts w:hint="default" w:ascii="Times New Roman" w:hAnsi="Times New Roman" w:cs="Times New Roman"/>
        </w:rPr>
        <w:tag w:val="NEW_STAND_NAME"/>
        <w:id w:val="595910757"/>
        <w:lock w:val="sdtLocked"/>
        <w:placeholder>
          <w:docPart w:val="FAE09A7088C544FB83AA4346AD1A2B09"/>
        </w:placeholder>
      </w:sdtPr>
      <w:sdtEndPr>
        <w:rPr>
          <w:rFonts w:hint="default" w:ascii="Times New Roman" w:hAnsi="Times New Roman" w:cs="Times New Roman"/>
        </w:rPr>
      </w:sdtEndPr>
      <w:sdtContent>
        <w:p w14:paraId="1114E5ED">
          <w:pPr>
            <w:pStyle w:val="182"/>
            <w:spacing w:before="3" w:beforeLines="1" w:after="686" w:afterLines="220"/>
            <w:rPr>
              <w:rFonts w:hint="default" w:ascii="Times New Roman" w:hAnsi="Times New Roman" w:cs="Times New Roman"/>
            </w:rPr>
          </w:pPr>
          <w:bookmarkStart w:id="17" w:name="NEW_STAND_NAME"/>
          <w:r>
            <w:rPr>
              <w:rFonts w:hint="default" w:ascii="Times New Roman" w:hAnsi="Times New Roman" w:cs="Times New Roman"/>
            </w:rPr>
            <w:t>重症医学数据集 第3部分：脓毒症数据</w:t>
          </w:r>
        </w:p>
      </w:sdtContent>
    </w:sdt>
    <w:bookmarkEnd w:id="17"/>
    <w:p w14:paraId="7F148075">
      <w:pPr>
        <w:pStyle w:val="109"/>
        <w:spacing w:before="312" w:after="312"/>
        <w:rPr>
          <w:rFonts w:hint="default" w:ascii="Times New Roman" w:hAnsi="Times New Roman" w:cs="Times New Roman"/>
        </w:rPr>
      </w:pPr>
      <w:bookmarkStart w:id="18" w:name="_Toc17233333"/>
      <w:bookmarkStart w:id="19" w:name="_Toc24884218"/>
      <w:bookmarkStart w:id="20" w:name="_Toc26648465"/>
      <w:bookmarkStart w:id="21" w:name="_Toc26986771"/>
      <w:bookmarkStart w:id="22" w:name="_Toc26718930"/>
      <w:bookmarkStart w:id="23" w:name="_Toc17233325"/>
      <w:bookmarkStart w:id="24" w:name="_Toc14470"/>
      <w:bookmarkStart w:id="25" w:name="_Toc24884211"/>
      <w:bookmarkStart w:id="26" w:name="_Toc97191423"/>
      <w:bookmarkStart w:id="27" w:name="_Toc161064489"/>
      <w:bookmarkStart w:id="28" w:name="_Toc26986530"/>
      <w:r>
        <w:rPr>
          <w:rFonts w:hint="default" w:ascii="Times New Roman" w:hAnsi="Times New Roman" w:cs="Times New Roman"/>
        </w:rPr>
        <w:t>范围</w:t>
      </w:r>
      <w:bookmarkEnd w:id="18"/>
      <w:bookmarkEnd w:id="19"/>
      <w:bookmarkEnd w:id="20"/>
      <w:bookmarkEnd w:id="21"/>
      <w:bookmarkEnd w:id="22"/>
      <w:bookmarkEnd w:id="23"/>
      <w:bookmarkEnd w:id="24"/>
      <w:bookmarkEnd w:id="25"/>
      <w:bookmarkEnd w:id="26"/>
      <w:bookmarkEnd w:id="27"/>
      <w:bookmarkEnd w:id="28"/>
    </w:p>
    <w:p w14:paraId="60C83880">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bookmarkStart w:id="29" w:name="_Toc26648466"/>
      <w:bookmarkStart w:id="30" w:name="_Toc17233334"/>
      <w:bookmarkStart w:id="31" w:name="_Toc24884219"/>
      <w:bookmarkStart w:id="32" w:name="_Toc24884212"/>
      <w:bookmarkStart w:id="33" w:name="_Toc17233326"/>
      <w:r>
        <w:rPr>
          <w:rFonts w:hint="default" w:ascii="Times New Roman" w:hAnsi="Times New Roman" w:eastAsia="宋体" w:cs="Times New Roman"/>
        </w:rPr>
        <w:t>本文件规定了脓毒症数据的数据元属性、数据元信息、数据元值域代码等内容。</w:t>
      </w:r>
    </w:p>
    <w:p w14:paraId="252DE0C2">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本文件适用于指导医学脓毒症数据的收集、存储、共享。</w:t>
      </w:r>
    </w:p>
    <w:p w14:paraId="4D8D6A11">
      <w:pPr>
        <w:pStyle w:val="109"/>
        <w:spacing w:before="312" w:after="312"/>
        <w:rPr>
          <w:rFonts w:hint="default" w:ascii="Times New Roman" w:hAnsi="Times New Roman" w:cs="Times New Roman"/>
        </w:rPr>
      </w:pPr>
      <w:bookmarkStart w:id="34" w:name="_Toc26986531"/>
      <w:bookmarkStart w:id="35" w:name="_Toc161064490"/>
      <w:bookmarkStart w:id="36" w:name="_Toc19829"/>
      <w:bookmarkStart w:id="37" w:name="_Toc97191424"/>
      <w:bookmarkStart w:id="38" w:name="_Toc26718931"/>
      <w:bookmarkStart w:id="39" w:name="_Toc26986772"/>
      <w:r>
        <w:rPr>
          <w:rFonts w:hint="default" w:ascii="Times New Roman" w:hAnsi="Times New Roman" w:cs="Times New Roman"/>
        </w:rPr>
        <w:t>规范性引用文件</w:t>
      </w:r>
      <w:bookmarkEnd w:id="29"/>
      <w:bookmarkEnd w:id="30"/>
      <w:bookmarkEnd w:id="31"/>
      <w:bookmarkEnd w:id="32"/>
      <w:bookmarkEnd w:id="33"/>
      <w:bookmarkEnd w:id="34"/>
      <w:bookmarkEnd w:id="35"/>
      <w:bookmarkEnd w:id="36"/>
      <w:bookmarkEnd w:id="37"/>
      <w:bookmarkEnd w:id="38"/>
      <w:bookmarkEnd w:id="39"/>
    </w:p>
    <w:sdt>
      <w:sdtPr>
        <w:rPr>
          <w:rFonts w:hint="default" w:ascii="Times New Roman" w:hAnsi="Times New Roman" w:cs="Times New Roman"/>
        </w:rPr>
        <w:id w:val="715848253"/>
        <w:placeholder>
          <w:docPart w:val="4306046C1A2649D48B150A1DF191B8D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default" w:ascii="Times New Roman" w:hAnsi="Times New Roman" w:eastAsia="宋体" w:cs="Times New Roman"/>
        </w:rPr>
      </w:sdtEndPr>
      <w:sdtContent>
        <w:p w14:paraId="0E0C55F5">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A1AA5A7">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GB/T 2261.1</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个人基本信息分类与代码</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第1部分：人的性别代码</w:t>
      </w:r>
    </w:p>
    <w:p w14:paraId="13C335EC">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GB/T 2261.2</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个人基本信息分类与代码</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第2部分：婚姻状况代码</w:t>
      </w:r>
    </w:p>
    <w:p w14:paraId="7D232301">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GB/T 2312</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信息交换用汉字编码字符集</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基本集</w:t>
      </w:r>
    </w:p>
    <w:p w14:paraId="7EF2C252">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GB/T 3304</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中国各民族名称的罗马字母拼写法和代码</w:t>
      </w:r>
    </w:p>
    <w:p w14:paraId="604C7654">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GB/T 7408</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数据元和交换格式信息交换日期和时间表示法</w:t>
      </w:r>
    </w:p>
    <w:p w14:paraId="19032F09">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WS/T 305</w:t>
      </w:r>
      <w:r>
        <w:rPr>
          <w:rFonts w:hint="eastAsia" w:ascii="Times New Roman" w:hAnsi="Times New Roman" w:eastAsia="宋体" w:cs="Times New Roman"/>
          <w:lang w:eastAsia="zh-CN"/>
        </w:rPr>
        <w:t>—</w:t>
      </w:r>
      <w:r>
        <w:rPr>
          <w:rFonts w:hint="default" w:ascii="Times New Roman" w:hAnsi="Times New Roman" w:eastAsia="宋体" w:cs="Times New Roman"/>
        </w:rPr>
        <w:t>2023</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卫生信息数据集元数据规范</w:t>
      </w:r>
    </w:p>
    <w:p w14:paraId="19DE81D3">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WS 364</w:t>
      </w:r>
      <w:r>
        <w:rPr>
          <w:rFonts w:hint="eastAsia" w:ascii="Times New Roman" w:hAnsi="Times New Roman" w:eastAsia="宋体" w:cs="Times New Roman"/>
          <w:lang w:val="en-US" w:eastAsia="zh-CN"/>
        </w:rPr>
        <w:t>.3</w:t>
      </w:r>
      <w:r>
        <w:rPr>
          <w:rFonts w:hint="eastAsia" w:ascii="Times New Roman" w:hAnsi="Times New Roman" w:eastAsia="宋体" w:cs="Times New Roman"/>
          <w:lang w:eastAsia="zh-CN"/>
        </w:rPr>
        <w:t>—</w:t>
      </w:r>
      <w:r>
        <w:rPr>
          <w:rFonts w:hint="default" w:ascii="Times New Roman" w:hAnsi="Times New Roman" w:eastAsia="宋体" w:cs="Times New Roman"/>
        </w:rPr>
        <w:t>2023</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卫生信息数据元值域代码</w:t>
      </w:r>
      <w:r>
        <w:rPr>
          <w:rFonts w:hint="eastAsia" w:ascii="Times New Roman" w:hAnsi="Times New Roman" w:eastAsia="宋体" w:cs="Times New Roman"/>
          <w:lang w:val="en-US" w:eastAsia="zh-CN"/>
        </w:rPr>
        <w:t xml:space="preserve"> 第3部分：人口学及社会经济学特征</w:t>
      </w:r>
    </w:p>
    <w:p w14:paraId="5B1A38BF">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WS 364</w:t>
      </w:r>
      <w:r>
        <w:rPr>
          <w:rFonts w:hint="eastAsia" w:ascii="Times New Roman" w:hAnsi="Times New Roman" w:eastAsia="宋体" w:cs="Times New Roman"/>
          <w:lang w:val="en-US" w:eastAsia="zh-CN"/>
        </w:rPr>
        <w:t>.12</w:t>
      </w:r>
      <w:r>
        <w:rPr>
          <w:rFonts w:hint="eastAsia" w:ascii="Times New Roman" w:hAnsi="Times New Roman" w:eastAsia="宋体" w:cs="Times New Roman"/>
          <w:lang w:eastAsia="zh-CN"/>
        </w:rPr>
        <w:t>—</w:t>
      </w:r>
      <w:r>
        <w:rPr>
          <w:rFonts w:hint="default" w:ascii="Times New Roman" w:hAnsi="Times New Roman" w:eastAsia="宋体" w:cs="Times New Roman"/>
        </w:rPr>
        <w:t>2023</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卫生信息数据元值域代码</w:t>
      </w:r>
      <w:r>
        <w:rPr>
          <w:rFonts w:hint="eastAsia" w:ascii="Times New Roman" w:hAnsi="Times New Roman" w:eastAsia="宋体" w:cs="Times New Roman"/>
          <w:lang w:val="en-US" w:eastAsia="zh-CN"/>
        </w:rPr>
        <w:t xml:space="preserve"> 第12部分：计划与干预</w:t>
      </w:r>
    </w:p>
    <w:p w14:paraId="7E488401">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eastAsia" w:ascii="Times New Roman" w:hAnsi="Times New Roman" w:eastAsia="宋体" w:cs="Times New Roman"/>
          <w:lang w:val="en-US" w:eastAsia="zh-CN"/>
        </w:rPr>
      </w:pPr>
      <w:r>
        <w:rPr>
          <w:rFonts w:hint="default" w:ascii="Times New Roman" w:hAnsi="Times New Roman" w:eastAsia="宋体" w:cs="Times New Roman"/>
        </w:rPr>
        <w:t>WS 364</w:t>
      </w:r>
      <w:r>
        <w:rPr>
          <w:rFonts w:hint="eastAsia" w:ascii="Times New Roman" w:hAnsi="Times New Roman" w:eastAsia="宋体" w:cs="Times New Roman"/>
          <w:lang w:val="en-US" w:eastAsia="zh-CN"/>
        </w:rPr>
        <w:t>.17</w:t>
      </w:r>
      <w:r>
        <w:rPr>
          <w:rFonts w:hint="eastAsia" w:ascii="Times New Roman" w:hAnsi="Times New Roman" w:eastAsia="宋体" w:cs="Times New Roman"/>
          <w:lang w:eastAsia="zh-CN"/>
        </w:rPr>
        <w:t>—</w:t>
      </w:r>
      <w:r>
        <w:rPr>
          <w:rFonts w:hint="default" w:ascii="Times New Roman" w:hAnsi="Times New Roman" w:eastAsia="宋体" w:cs="Times New Roman"/>
        </w:rPr>
        <w:t>2023</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卫生信息数据元值域代码</w:t>
      </w:r>
      <w:r>
        <w:rPr>
          <w:rFonts w:hint="eastAsia" w:ascii="Times New Roman" w:hAnsi="Times New Roman" w:eastAsia="宋体" w:cs="Times New Roman"/>
          <w:lang w:val="en-US" w:eastAsia="zh-CN"/>
        </w:rPr>
        <w:t xml:space="preserve"> 第17部分：卫生健康管理</w:t>
      </w:r>
    </w:p>
    <w:p w14:paraId="58B38AD6">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lang w:val="en-US" w:eastAsia="zh-CN"/>
        </w:rPr>
        <w:t>WS/T 370</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 xml:space="preserve">2022 </w:t>
      </w:r>
      <w:r>
        <w:rPr>
          <w:rFonts w:hint="default" w:ascii="Times New Roman" w:hAnsi="Times New Roman" w:eastAsia="宋体" w:cs="Times New Roman"/>
        </w:rPr>
        <w:t>卫生信息基本数据集编制规范</w:t>
      </w:r>
    </w:p>
    <w:p w14:paraId="29AFE634">
      <w:pPr>
        <w:pStyle w:val="109"/>
        <w:spacing w:before="312" w:after="312"/>
        <w:rPr>
          <w:rFonts w:hint="default" w:ascii="Times New Roman" w:hAnsi="Times New Roman" w:cs="Times New Roman"/>
        </w:rPr>
      </w:pPr>
      <w:bookmarkStart w:id="40" w:name="_Toc3553"/>
      <w:bookmarkStart w:id="41" w:name="_Toc161064491"/>
      <w:bookmarkStart w:id="42" w:name="_Toc97191425"/>
      <w:r>
        <w:rPr>
          <w:rFonts w:hint="default" w:ascii="Times New Roman" w:hAnsi="Times New Roman" w:cs="Times New Roman"/>
          <w:szCs w:val="21"/>
        </w:rPr>
        <w:t>术语和定义</w:t>
      </w:r>
      <w:bookmarkEnd w:id="40"/>
      <w:bookmarkEnd w:id="41"/>
      <w:bookmarkEnd w:id="42"/>
    </w:p>
    <w:sdt>
      <w:sdtPr>
        <w:rPr>
          <w:rFonts w:hint="default" w:ascii="Times New Roman" w:hAnsi="Times New Roman" w:eastAsia="宋体" w:cs="Times New Roman"/>
        </w:rPr>
        <w:id w:val="-1909835108"/>
        <w:placeholder>
          <w:docPart w:val="9B60BB0BCF744F1CA32C722FD4CE3B6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default" w:ascii="Times New Roman" w:hAnsi="Times New Roman" w:eastAsia="宋体" w:cs="Times New Roman"/>
        </w:rPr>
      </w:sdtEndPr>
      <w:sdtContent>
        <w:p w14:paraId="0CA2461F">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bookmarkStart w:id="43" w:name="_Toc26986532"/>
          <w:bookmarkEnd w:id="43"/>
          <w:r>
            <w:rPr>
              <w:rFonts w:hint="default" w:ascii="Times New Roman" w:hAnsi="Times New Roman" w:eastAsia="宋体" w:cs="Times New Roman"/>
            </w:rPr>
            <w:t>WS/T 305</w:t>
          </w:r>
          <w:r>
            <w:rPr>
              <w:rFonts w:hint="eastAsia" w:ascii="Times New Roman" w:hAnsi="Times New Roman" w:eastAsia="宋体" w:cs="Times New Roman"/>
              <w:lang w:eastAsia="zh-CN"/>
            </w:rPr>
            <w:t>—</w:t>
          </w:r>
          <w:r>
            <w:rPr>
              <w:rFonts w:hint="default" w:ascii="Times New Roman" w:hAnsi="Times New Roman" w:eastAsia="宋体" w:cs="Times New Roman"/>
            </w:rPr>
            <w:t>2023、WS 37</w:t>
          </w:r>
          <w:r>
            <w:rPr>
              <w:rFonts w:hint="eastAsia" w:ascii="Times New Roman" w:hAnsi="Times New Roman" w:eastAsia="宋体" w:cs="Times New Roman"/>
              <w:lang w:val="en-US" w:eastAsia="zh-CN"/>
            </w:rPr>
            <w:t>0</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2022</w:t>
          </w:r>
          <w:r>
            <w:rPr>
              <w:rFonts w:hint="default" w:ascii="Times New Roman" w:hAnsi="Times New Roman" w:eastAsia="宋体" w:cs="Times New Roman"/>
            </w:rPr>
            <w:t>界定的以及下列术语和定义适用于本文件。</w:t>
          </w:r>
        </w:p>
      </w:sdtContent>
    </w:sdt>
    <w:p w14:paraId="1C5DB56D">
      <w:pPr>
        <w:pStyle w:val="228"/>
        <w:ind w:left="420" w:hanging="420" w:hangingChars="200"/>
        <w:rPr>
          <w:rFonts w:hint="default" w:ascii="Times New Roman" w:hAnsi="Times New Roman" w:eastAsia="黑体" w:cs="Times New Roman"/>
        </w:rPr>
      </w:pPr>
    </w:p>
    <w:p w14:paraId="1F483726">
      <w:pPr>
        <w:pStyle w:val="228"/>
        <w:numPr>
          <w:ilvl w:val="0"/>
          <w:numId w:val="0"/>
        </w:numPr>
        <w:ind w:left="420"/>
        <w:rPr>
          <w:rFonts w:hint="default" w:ascii="Times New Roman" w:hAnsi="Times New Roman" w:eastAsia="黑体" w:cs="Times New Roman"/>
        </w:rPr>
      </w:pPr>
      <w:r>
        <w:rPr>
          <w:rFonts w:hint="default" w:ascii="Times New Roman" w:hAnsi="Times New Roman" w:eastAsia="黑体" w:cs="Times New Roman"/>
        </w:rPr>
        <w:t>脓毒症 sepsis</w:t>
      </w:r>
    </w:p>
    <w:p w14:paraId="59EC43CB">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lang w:eastAsia="zh-CN"/>
        </w:rPr>
      </w:pPr>
      <w:r>
        <w:rPr>
          <w:rFonts w:hint="default" w:ascii="Times New Roman" w:hAnsi="Times New Roman" w:eastAsia="宋体" w:cs="Times New Roman"/>
        </w:rPr>
        <w:t>由细菌、真菌、病毒及寄生虫等病原微生物侵入机体引起的全身炎症反应综合征</w:t>
      </w:r>
      <w:r>
        <w:rPr>
          <w:rFonts w:hint="default" w:ascii="Times New Roman" w:hAnsi="Times New Roman" w:eastAsia="宋体" w:cs="Times New Roman"/>
          <w:lang w:eastAsia="zh-CN"/>
        </w:rPr>
        <w:t>，是机体对感染的反应失调而导致危及生命的器官功能障碍，是严重威胁人类健康的重大疾病之一。</w:t>
      </w:r>
    </w:p>
    <w:p w14:paraId="03DA52A8">
      <w:pPr>
        <w:pStyle w:val="228"/>
        <w:ind w:left="420" w:hanging="420" w:hangingChars="200"/>
        <w:rPr>
          <w:rFonts w:hint="default" w:ascii="Times New Roman" w:hAnsi="Times New Roman" w:eastAsia="黑体" w:cs="Times New Roman"/>
        </w:rPr>
      </w:pPr>
      <w:r>
        <w:rPr>
          <w:rFonts w:hint="default" w:ascii="Times New Roman" w:hAnsi="Times New Roman" w:eastAsia="黑体" w:cs="Times New Roman"/>
        </w:rPr>
        <w:br w:type="textWrapping"/>
      </w:r>
      <w:r>
        <w:rPr>
          <w:rFonts w:hint="default" w:ascii="Times New Roman" w:hAnsi="Times New Roman" w:eastAsia="黑体" w:cs="Times New Roman"/>
        </w:rPr>
        <w:t>脓毒</w:t>
      </w:r>
      <w:r>
        <w:rPr>
          <w:rFonts w:hint="eastAsia" w:ascii="Times New Roman" w:eastAsia="黑体" w:cs="Times New Roman"/>
          <w:lang w:val="en-US" w:eastAsia="zh-CN"/>
        </w:rPr>
        <w:t>性休克</w:t>
      </w:r>
      <w:r>
        <w:rPr>
          <w:rFonts w:hint="default" w:ascii="Times New Roman" w:hAnsi="Times New Roman" w:eastAsia="黑体" w:cs="Times New Roman"/>
        </w:rPr>
        <w:t xml:space="preserve"> septic shock</w:t>
      </w:r>
    </w:p>
    <w:p w14:paraId="6D727EBD">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脓毒性休克又称为感染性休克或败血症休克，是全身性感染并发症。当感染导致机体炎症反应失控，并伴有严重的循环障碍和细胞代谢紊乱时，即可发展为脓毒性休克。</w:t>
      </w:r>
    </w:p>
    <w:p w14:paraId="2F7D86FB">
      <w:pPr>
        <w:pStyle w:val="109"/>
        <w:spacing w:before="312" w:after="312"/>
        <w:rPr>
          <w:rFonts w:hint="default" w:ascii="Times New Roman" w:hAnsi="Times New Roman" w:cs="Times New Roman"/>
        </w:rPr>
      </w:pPr>
      <w:bookmarkStart w:id="44" w:name="_Toc2017"/>
      <w:r>
        <w:rPr>
          <w:rFonts w:hint="eastAsia" w:ascii="Times New Roman" w:cs="Times New Roman"/>
          <w:lang w:val="en-US" w:eastAsia="zh-CN"/>
        </w:rPr>
        <w:t>缩略语</w:t>
      </w:r>
      <w:bookmarkEnd w:id="44"/>
    </w:p>
    <w:p w14:paraId="65FE3207">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下列缩略语适用于本文件。</w:t>
      </w:r>
    </w:p>
    <w:p w14:paraId="4DD389A0">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AIDS</w:t>
      </w:r>
      <w:r>
        <w:rPr>
          <w:rFonts w:hint="eastAsia" w:ascii="Times New Roman" w:hAnsi="Times New Roman" w:cs="Times New Roman"/>
          <w:lang w:val="en-US" w:eastAsia="zh-CN"/>
        </w:rPr>
        <w:t>：</w:t>
      </w:r>
      <w:r>
        <w:rPr>
          <w:rFonts w:hint="default" w:ascii="Times New Roman" w:hAnsi="Times New Roman" w:cs="Times New Roman"/>
          <w:lang w:val="en-US" w:eastAsia="zh-CN"/>
        </w:rPr>
        <w:t>获得性免疫缺陷综合征</w:t>
      </w:r>
      <w:r>
        <w:rPr>
          <w:rFonts w:hint="eastAsia" w:ascii="Times New Roman" w:hAnsi="Times New Roman" w:cs="Times New Roman"/>
          <w:lang w:val="en-US" w:eastAsia="zh-CN"/>
        </w:rPr>
        <w:t>（</w:t>
      </w:r>
      <w:r>
        <w:rPr>
          <w:rFonts w:hint="default" w:ascii="Times New Roman" w:hAnsi="Times New Roman" w:cs="Times New Roman"/>
          <w:lang w:val="en-US" w:eastAsia="zh-CN"/>
        </w:rPr>
        <w:t>Acquired Immune Deficiency Syndrome</w:t>
      </w:r>
      <w:r>
        <w:rPr>
          <w:rFonts w:hint="eastAsia" w:ascii="Times New Roman" w:hAnsi="Times New Roman" w:cs="Times New Roman"/>
          <w:lang w:val="en-US" w:eastAsia="zh-CN"/>
        </w:rPr>
        <w:t>）</w:t>
      </w:r>
    </w:p>
    <w:p w14:paraId="793F541E">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eastAsia" w:ascii="Times New Roman" w:hAnsi="Times New Roman" w:cs="Times New Roman"/>
          <w:lang w:val="en-US" w:eastAsia="zh-CN"/>
        </w:rPr>
      </w:pPr>
      <w:r>
        <w:rPr>
          <w:rFonts w:hint="default" w:ascii="Times New Roman" w:hAnsi="Times New Roman" w:cs="Times New Roman"/>
          <w:lang w:val="en-US" w:eastAsia="zh-CN"/>
        </w:rPr>
        <w:t>APACHE</w:t>
      </w:r>
      <w:r>
        <w:rPr>
          <w:rFonts w:hint="eastAsia" w:ascii="Times New Roman" w:hAnsi="Times New Roman" w:cs="Times New Roman"/>
          <w:lang w:val="en-US" w:eastAsia="zh-CN"/>
        </w:rPr>
        <w:t>：</w:t>
      </w:r>
      <w:r>
        <w:rPr>
          <w:rFonts w:hint="default" w:ascii="Times New Roman" w:hAnsi="Times New Roman" w:cs="Times New Roman"/>
          <w:lang w:val="en-US" w:eastAsia="zh-CN"/>
        </w:rPr>
        <w:t>急性生理与慢性健康评分</w:t>
      </w:r>
      <w:r>
        <w:rPr>
          <w:rFonts w:hint="eastAsia" w:ascii="Times New Roman" w:hAnsi="Times New Roman" w:cs="Times New Roman"/>
          <w:lang w:val="en-US" w:eastAsia="zh-CN"/>
        </w:rPr>
        <w:t>（</w:t>
      </w:r>
      <w:r>
        <w:rPr>
          <w:rFonts w:hint="default" w:ascii="Times New Roman" w:hAnsi="Times New Roman" w:cs="Times New Roman"/>
          <w:lang w:val="en-US" w:eastAsia="zh-CN"/>
        </w:rPr>
        <w:t>Acute Physiology and Chronic Health Evaluation</w:t>
      </w:r>
      <w:r>
        <w:rPr>
          <w:rFonts w:hint="eastAsia" w:ascii="Times New Roman" w:hAnsi="Times New Roman" w:cs="Times New Roman"/>
          <w:lang w:val="en-US" w:eastAsia="zh-CN"/>
        </w:rPr>
        <w:t>）</w:t>
      </w:r>
    </w:p>
    <w:p w14:paraId="6F29B762">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eastAsia" w:ascii="Times New Roman" w:hAnsi="Times New Roman" w:cs="Times New Roman"/>
          <w:lang w:val="en-US" w:eastAsia="zh-CN"/>
        </w:rPr>
      </w:pPr>
      <w:r>
        <w:rPr>
          <w:rFonts w:hint="default" w:ascii="Times New Roman" w:hAnsi="Times New Roman" w:cs="Times New Roman"/>
          <w:lang w:val="en-US" w:eastAsia="zh-CN"/>
        </w:rPr>
        <w:t>COPD</w:t>
      </w:r>
      <w:r>
        <w:rPr>
          <w:rFonts w:hint="eastAsia" w:ascii="Times New Roman" w:hAnsi="Times New Roman" w:cs="Times New Roman"/>
          <w:lang w:val="en-US" w:eastAsia="zh-CN"/>
        </w:rPr>
        <w:t>：</w:t>
      </w:r>
      <w:r>
        <w:rPr>
          <w:rFonts w:hint="default" w:ascii="Times New Roman" w:hAnsi="Times New Roman" w:cs="Times New Roman"/>
          <w:lang w:val="en-US" w:eastAsia="zh-CN"/>
        </w:rPr>
        <w:t>慢性阻塞性肺疾病</w:t>
      </w:r>
      <w:r>
        <w:rPr>
          <w:rFonts w:hint="eastAsia" w:ascii="Times New Roman" w:hAnsi="Times New Roman" w:cs="Times New Roman"/>
          <w:lang w:val="en-US" w:eastAsia="zh-CN"/>
        </w:rPr>
        <w:t>（</w:t>
      </w:r>
      <w:r>
        <w:rPr>
          <w:rFonts w:hint="default" w:ascii="Times New Roman" w:hAnsi="Times New Roman" w:cs="Times New Roman"/>
          <w:lang w:val="en-US" w:eastAsia="zh-CN"/>
        </w:rPr>
        <w:t>Chronic Obstructive Pulmonary Diseases</w:t>
      </w:r>
      <w:r>
        <w:rPr>
          <w:rFonts w:hint="eastAsia" w:ascii="Times New Roman" w:hAnsi="Times New Roman" w:cs="Times New Roman"/>
          <w:lang w:val="en-US" w:eastAsia="zh-CN"/>
        </w:rPr>
        <w:t>）</w:t>
      </w:r>
    </w:p>
    <w:p w14:paraId="2E1BA754">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eastAsia" w:ascii="Times New Roman" w:hAnsi="Times New Roman" w:cs="Times New Roman"/>
          <w:lang w:val="en-US" w:eastAsia="zh-CN"/>
        </w:rPr>
      </w:pPr>
      <w:r>
        <w:rPr>
          <w:rFonts w:hint="default" w:ascii="Times New Roman" w:hAnsi="Times New Roman" w:cs="Times New Roman"/>
          <w:lang w:val="en-US" w:eastAsia="zh-CN"/>
        </w:rPr>
        <w:t>ICD</w:t>
      </w:r>
      <w:r>
        <w:rPr>
          <w:rFonts w:hint="eastAsia" w:ascii="Times New Roman" w:hAnsi="Times New Roman" w:cs="Times New Roman"/>
          <w:lang w:val="en-US" w:eastAsia="zh-CN"/>
        </w:rPr>
        <w:t>：</w:t>
      </w:r>
      <w:r>
        <w:rPr>
          <w:rFonts w:hint="default" w:ascii="Times New Roman" w:hAnsi="Times New Roman" w:cs="Times New Roman"/>
          <w:lang w:val="en-US" w:eastAsia="zh-CN"/>
        </w:rPr>
        <w:t>国际疾病分类</w:t>
      </w:r>
      <w:r>
        <w:rPr>
          <w:rFonts w:hint="eastAsia" w:ascii="Times New Roman" w:hAnsi="Times New Roman" w:cs="Times New Roman"/>
          <w:lang w:val="en-US" w:eastAsia="zh-CN"/>
        </w:rPr>
        <w:t>（</w:t>
      </w:r>
      <w:r>
        <w:rPr>
          <w:rFonts w:hint="default" w:ascii="Times New Roman" w:hAnsi="Times New Roman" w:cs="Times New Roman"/>
          <w:lang w:val="en-US" w:eastAsia="zh-CN"/>
        </w:rPr>
        <w:t>International Classification of Diseases</w:t>
      </w:r>
      <w:r>
        <w:rPr>
          <w:rFonts w:hint="eastAsia" w:ascii="Times New Roman" w:hAnsi="Times New Roman" w:cs="Times New Roman"/>
          <w:lang w:val="en-US" w:eastAsia="zh-CN"/>
        </w:rPr>
        <w:t>）</w:t>
      </w:r>
    </w:p>
    <w:p w14:paraId="7F5F83D6">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ICH</w:t>
      </w:r>
      <w:r>
        <w:rPr>
          <w:rFonts w:hint="eastAsia" w:ascii="Times New Roman" w:hAnsi="Times New Roman" w:cs="Times New Roman"/>
          <w:lang w:val="en-US" w:eastAsia="zh-CN"/>
        </w:rPr>
        <w:t>：</w:t>
      </w:r>
      <w:r>
        <w:rPr>
          <w:rFonts w:hint="default" w:ascii="Times New Roman" w:hAnsi="Times New Roman" w:cs="Times New Roman"/>
          <w:lang w:val="en-US" w:eastAsia="zh-CN"/>
        </w:rPr>
        <w:t>脑出血</w:t>
      </w:r>
      <w:r>
        <w:rPr>
          <w:rFonts w:hint="eastAsia" w:ascii="Times New Roman" w:hAnsi="Times New Roman" w:cs="Times New Roman"/>
          <w:lang w:val="en-US" w:eastAsia="zh-CN"/>
        </w:rPr>
        <w:t>（</w:t>
      </w:r>
      <w:r>
        <w:rPr>
          <w:rFonts w:hint="default" w:ascii="Times New Roman" w:hAnsi="Times New Roman" w:cs="Times New Roman"/>
          <w:lang w:val="en-US" w:eastAsia="zh-CN"/>
        </w:rPr>
        <w:t>Intracerebral Hemorrhage</w:t>
      </w:r>
      <w:r>
        <w:rPr>
          <w:rFonts w:hint="eastAsia" w:ascii="Times New Roman" w:hAnsi="Times New Roman" w:cs="Times New Roman"/>
          <w:lang w:val="en-US" w:eastAsia="zh-CN"/>
        </w:rPr>
        <w:t>）</w:t>
      </w:r>
    </w:p>
    <w:p w14:paraId="7B88AA62">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PEEP</w:t>
      </w:r>
      <w:r>
        <w:rPr>
          <w:rFonts w:hint="eastAsia" w:ascii="Times New Roman" w:hAnsi="Times New Roman" w:cs="Times New Roman"/>
          <w:lang w:val="en-US" w:eastAsia="zh-CN"/>
        </w:rPr>
        <w:t>：</w:t>
      </w:r>
      <w:r>
        <w:rPr>
          <w:rFonts w:hint="default" w:ascii="Times New Roman" w:hAnsi="Times New Roman" w:cs="Times New Roman"/>
          <w:lang w:val="en-US" w:eastAsia="zh-CN"/>
        </w:rPr>
        <w:t>呼气末正压</w:t>
      </w:r>
      <w:r>
        <w:rPr>
          <w:rFonts w:hint="eastAsia" w:ascii="Times New Roman" w:hAnsi="Times New Roman" w:cs="Times New Roman"/>
          <w:lang w:val="en-US" w:eastAsia="zh-CN"/>
        </w:rPr>
        <w:t>（</w:t>
      </w:r>
      <w:r>
        <w:rPr>
          <w:rFonts w:hint="default" w:ascii="Times New Roman" w:hAnsi="Times New Roman" w:cs="Times New Roman"/>
          <w:lang w:val="en-US" w:eastAsia="zh-CN"/>
        </w:rPr>
        <w:t>Positive End Expiratory Pressure</w:t>
      </w:r>
      <w:r>
        <w:rPr>
          <w:rFonts w:hint="eastAsia" w:ascii="Times New Roman" w:hAnsi="Times New Roman" w:cs="Times New Roman"/>
          <w:lang w:val="en-US" w:eastAsia="zh-CN"/>
        </w:rPr>
        <w:t>）</w:t>
      </w:r>
    </w:p>
    <w:p w14:paraId="377AD5A5">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SAH</w:t>
      </w:r>
      <w:r>
        <w:rPr>
          <w:rFonts w:hint="eastAsia" w:ascii="Times New Roman" w:hAnsi="Times New Roman" w:cs="Times New Roman"/>
          <w:lang w:val="en-US" w:eastAsia="zh-CN"/>
        </w:rPr>
        <w:t>：</w:t>
      </w:r>
      <w:r>
        <w:rPr>
          <w:rFonts w:hint="default" w:ascii="Times New Roman" w:hAnsi="Times New Roman" w:cs="Times New Roman"/>
          <w:lang w:val="en-US" w:eastAsia="zh-CN"/>
        </w:rPr>
        <w:t>蛛网膜下腔出血</w:t>
      </w:r>
      <w:r>
        <w:rPr>
          <w:rFonts w:hint="eastAsia" w:ascii="Times New Roman" w:hAnsi="Times New Roman" w:cs="Times New Roman"/>
          <w:lang w:val="en-US" w:eastAsia="zh-CN"/>
        </w:rPr>
        <w:t>（</w:t>
      </w:r>
      <w:r>
        <w:rPr>
          <w:rFonts w:hint="default" w:ascii="Times New Roman" w:hAnsi="Times New Roman" w:cs="Times New Roman"/>
          <w:lang w:val="en-US" w:eastAsia="zh-CN"/>
        </w:rPr>
        <w:t>Subarachnoid Hemorrhage</w:t>
      </w:r>
      <w:r>
        <w:rPr>
          <w:rFonts w:hint="eastAsia" w:ascii="Times New Roman" w:hAnsi="Times New Roman" w:cs="Times New Roman"/>
          <w:lang w:val="en-US" w:eastAsia="zh-CN"/>
        </w:rPr>
        <w:t>）</w:t>
      </w:r>
    </w:p>
    <w:p w14:paraId="69563033">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SDH</w:t>
      </w:r>
      <w:r>
        <w:rPr>
          <w:rFonts w:hint="eastAsia" w:ascii="Times New Roman" w:hAnsi="Times New Roman" w:cs="Times New Roman"/>
          <w:lang w:val="en-US" w:eastAsia="zh-CN"/>
        </w:rPr>
        <w:t>：</w:t>
      </w:r>
      <w:r>
        <w:rPr>
          <w:rFonts w:hint="default" w:ascii="Times New Roman" w:hAnsi="Times New Roman" w:cs="Times New Roman"/>
          <w:lang w:val="en-US" w:eastAsia="zh-CN"/>
        </w:rPr>
        <w:t>硬膜下出血</w:t>
      </w:r>
      <w:r>
        <w:rPr>
          <w:rFonts w:hint="eastAsia" w:ascii="Times New Roman" w:hAnsi="Times New Roman" w:cs="Times New Roman"/>
          <w:lang w:val="en-US" w:eastAsia="zh-CN"/>
        </w:rPr>
        <w:t>（</w:t>
      </w:r>
      <w:r>
        <w:rPr>
          <w:rFonts w:hint="default" w:ascii="Times New Roman" w:hAnsi="Times New Roman" w:cs="Times New Roman"/>
          <w:lang w:val="en-US" w:eastAsia="zh-CN"/>
        </w:rPr>
        <w:t>Subdural Hemorrhage</w:t>
      </w:r>
      <w:r>
        <w:rPr>
          <w:rFonts w:hint="eastAsia" w:ascii="Times New Roman" w:hAnsi="Times New Roman" w:cs="Times New Roman"/>
          <w:lang w:val="en-US" w:eastAsia="zh-CN"/>
        </w:rPr>
        <w:t>）</w:t>
      </w:r>
    </w:p>
    <w:p w14:paraId="18F33526">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SOFA</w:t>
      </w:r>
      <w:r>
        <w:rPr>
          <w:rFonts w:hint="eastAsia" w:ascii="Times New Roman" w:hAnsi="Times New Roman" w:cs="Times New Roman"/>
          <w:lang w:val="en-US" w:eastAsia="zh-CN"/>
        </w:rPr>
        <w:t>：</w:t>
      </w:r>
      <w:r>
        <w:rPr>
          <w:rFonts w:hint="default" w:ascii="Times New Roman" w:hAnsi="Times New Roman" w:cs="Times New Roman"/>
          <w:lang w:val="en-US" w:eastAsia="zh-CN"/>
        </w:rPr>
        <w:t>序贯器官衰竭评估</w:t>
      </w:r>
      <w:r>
        <w:rPr>
          <w:rFonts w:hint="eastAsia" w:ascii="Times New Roman" w:hAnsi="Times New Roman" w:cs="Times New Roman"/>
          <w:lang w:val="en-US" w:eastAsia="zh-CN"/>
        </w:rPr>
        <w:t>（</w:t>
      </w:r>
      <w:r>
        <w:rPr>
          <w:rFonts w:hint="default" w:ascii="Times New Roman" w:hAnsi="Times New Roman" w:cs="Times New Roman"/>
          <w:lang w:val="en-US" w:eastAsia="zh-CN"/>
        </w:rPr>
        <w:t>Sequential Organ Failure Assessment</w:t>
      </w:r>
      <w:r>
        <w:rPr>
          <w:rFonts w:hint="eastAsia" w:ascii="Times New Roman" w:hAnsi="Times New Roman" w:cs="Times New Roman"/>
          <w:lang w:val="en-US" w:eastAsia="zh-CN"/>
        </w:rPr>
        <w:t>）</w:t>
      </w:r>
    </w:p>
    <w:p w14:paraId="0E409AE3">
      <w:pPr>
        <w:pStyle w:val="109"/>
        <w:spacing w:before="312" w:after="312"/>
        <w:rPr>
          <w:rFonts w:hint="default" w:ascii="Times New Roman" w:hAnsi="Times New Roman" w:cs="Times New Roman"/>
        </w:rPr>
      </w:pPr>
      <w:bookmarkStart w:id="45" w:name="_Toc32072"/>
      <w:r>
        <w:rPr>
          <w:rFonts w:hint="default" w:ascii="Times New Roman" w:hAnsi="Times New Roman" w:cs="Times New Roman"/>
        </w:rPr>
        <w:t>数据集元数据属性</w:t>
      </w:r>
      <w:bookmarkEnd w:id="45"/>
    </w:p>
    <w:p w14:paraId="7109D5D3">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脓毒症数据元数据属性应符合表1的要求。</w:t>
      </w:r>
    </w:p>
    <w:p w14:paraId="4BB74922">
      <w:pPr>
        <w:pStyle w:val="117"/>
        <w:spacing w:before="156" w:after="156"/>
        <w:rPr>
          <w:rFonts w:hint="default" w:ascii="Times New Roman" w:hAnsi="Times New Roman" w:cs="Times New Roman"/>
        </w:rPr>
      </w:pPr>
      <w:r>
        <w:rPr>
          <w:rFonts w:hint="default" w:ascii="Times New Roman" w:hAnsi="Times New Roman" w:cs="Times New Roman"/>
        </w:rPr>
        <w:t>脓毒症数据元数据属性</w:t>
      </w:r>
    </w:p>
    <w:tbl>
      <w:tblPr>
        <w:tblStyle w:val="31"/>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2268"/>
        <w:gridCol w:w="5516"/>
      </w:tblGrid>
      <w:tr w14:paraId="0F72DA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550" w:type="dxa"/>
            <w:tcBorders>
              <w:top w:val="single" w:color="auto" w:sz="8" w:space="0"/>
              <w:bottom w:val="single" w:color="auto" w:sz="8" w:space="0"/>
            </w:tcBorders>
            <w:shd w:val="clear" w:color="auto" w:fill="auto"/>
            <w:vAlign w:val="center"/>
          </w:tcPr>
          <w:p w14:paraId="0954AA04">
            <w:pPr>
              <w:pStyle w:val="61"/>
              <w:rPr>
                <w:rFonts w:hint="default" w:ascii="Times New Roman" w:hAnsi="Times New Roman" w:cs="Times New Roman"/>
                <w:sz w:val="18"/>
                <w:szCs w:val="18"/>
              </w:rPr>
            </w:pPr>
            <w:r>
              <w:rPr>
                <w:rFonts w:hint="default" w:ascii="Times New Roman" w:hAnsi="Times New Roman" w:cs="Times New Roman"/>
                <w:sz w:val="18"/>
                <w:szCs w:val="18"/>
              </w:rPr>
              <w:t>元数据子集</w:t>
            </w:r>
          </w:p>
        </w:tc>
        <w:tc>
          <w:tcPr>
            <w:tcW w:w="2268" w:type="dxa"/>
            <w:tcBorders>
              <w:top w:val="single" w:color="auto" w:sz="8" w:space="0"/>
              <w:bottom w:val="single" w:color="auto" w:sz="8" w:space="0"/>
            </w:tcBorders>
            <w:shd w:val="clear" w:color="auto" w:fill="auto"/>
            <w:vAlign w:val="center"/>
          </w:tcPr>
          <w:p w14:paraId="7C1650FA">
            <w:pPr>
              <w:pStyle w:val="61"/>
              <w:rPr>
                <w:rFonts w:hint="default" w:ascii="Times New Roman" w:hAnsi="Times New Roman" w:cs="Times New Roman"/>
                <w:sz w:val="18"/>
                <w:szCs w:val="18"/>
              </w:rPr>
            </w:pPr>
            <w:r>
              <w:rPr>
                <w:rFonts w:hint="default" w:ascii="Times New Roman" w:hAnsi="Times New Roman" w:cs="Times New Roman"/>
                <w:sz w:val="18"/>
                <w:szCs w:val="18"/>
              </w:rPr>
              <w:t>元数据项</w:t>
            </w:r>
          </w:p>
        </w:tc>
        <w:tc>
          <w:tcPr>
            <w:tcW w:w="5516" w:type="dxa"/>
            <w:tcBorders>
              <w:top w:val="single" w:color="auto" w:sz="8" w:space="0"/>
              <w:bottom w:val="single" w:color="auto" w:sz="8" w:space="0"/>
            </w:tcBorders>
            <w:shd w:val="clear" w:color="auto" w:fill="auto"/>
            <w:vAlign w:val="center"/>
          </w:tcPr>
          <w:p w14:paraId="7A19371E">
            <w:pPr>
              <w:pStyle w:val="61"/>
              <w:rPr>
                <w:rFonts w:hint="default" w:ascii="Times New Roman" w:hAnsi="Times New Roman" w:cs="Times New Roman"/>
                <w:sz w:val="18"/>
                <w:szCs w:val="18"/>
              </w:rPr>
            </w:pPr>
            <w:r>
              <w:rPr>
                <w:rFonts w:hint="default" w:ascii="Times New Roman" w:hAnsi="Times New Roman" w:cs="Times New Roman"/>
                <w:sz w:val="18"/>
                <w:szCs w:val="18"/>
              </w:rPr>
              <w:t>元数据值</w:t>
            </w:r>
          </w:p>
        </w:tc>
      </w:tr>
      <w:tr w14:paraId="490864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550" w:type="dxa"/>
            <w:vMerge w:val="restart"/>
            <w:tcBorders>
              <w:top w:val="single" w:color="auto" w:sz="8" w:space="0"/>
            </w:tcBorders>
            <w:shd w:val="clear" w:color="auto" w:fill="auto"/>
            <w:vAlign w:val="center"/>
          </w:tcPr>
          <w:p w14:paraId="585490F3">
            <w:pPr>
              <w:pStyle w:val="61"/>
              <w:rPr>
                <w:rFonts w:hint="default" w:ascii="Times New Roman" w:hAnsi="Times New Roman" w:cs="Times New Roman"/>
                <w:sz w:val="18"/>
                <w:szCs w:val="18"/>
              </w:rPr>
            </w:pPr>
            <w:r>
              <w:rPr>
                <w:rFonts w:hint="default" w:ascii="Times New Roman" w:hAnsi="Times New Roman" w:cs="Times New Roman"/>
                <w:sz w:val="18"/>
                <w:szCs w:val="18"/>
              </w:rPr>
              <w:t>标识信息子集</w:t>
            </w:r>
          </w:p>
        </w:tc>
        <w:tc>
          <w:tcPr>
            <w:tcW w:w="2268" w:type="dxa"/>
            <w:tcBorders>
              <w:top w:val="single" w:color="auto" w:sz="8" w:space="0"/>
            </w:tcBorders>
            <w:shd w:val="clear" w:color="auto" w:fill="auto"/>
            <w:vAlign w:val="center"/>
          </w:tcPr>
          <w:p w14:paraId="1FCD4031">
            <w:pPr>
              <w:pStyle w:val="61"/>
              <w:rPr>
                <w:rFonts w:hint="default" w:ascii="Times New Roman" w:hAnsi="Times New Roman" w:cs="Times New Roman"/>
                <w:sz w:val="18"/>
                <w:szCs w:val="18"/>
              </w:rPr>
            </w:pPr>
            <w:r>
              <w:rPr>
                <w:rFonts w:hint="default" w:ascii="Times New Roman" w:hAnsi="Times New Roman" w:cs="Times New Roman"/>
                <w:sz w:val="18"/>
                <w:szCs w:val="18"/>
              </w:rPr>
              <w:t>数据集标准名称</w:t>
            </w:r>
          </w:p>
        </w:tc>
        <w:tc>
          <w:tcPr>
            <w:tcW w:w="5516" w:type="dxa"/>
            <w:tcBorders>
              <w:top w:val="single" w:color="auto" w:sz="8" w:space="0"/>
            </w:tcBorders>
            <w:shd w:val="clear" w:color="auto" w:fill="auto"/>
            <w:vAlign w:val="center"/>
          </w:tcPr>
          <w:p w14:paraId="3DB56106">
            <w:pPr>
              <w:pStyle w:val="61"/>
              <w:rPr>
                <w:rFonts w:hint="default" w:ascii="Times New Roman" w:hAnsi="Times New Roman" w:cs="Times New Roman"/>
                <w:sz w:val="18"/>
                <w:szCs w:val="18"/>
              </w:rPr>
            </w:pPr>
            <w:r>
              <w:rPr>
                <w:rFonts w:hint="default" w:ascii="Times New Roman" w:hAnsi="Times New Roman" w:cs="Times New Roman"/>
                <w:sz w:val="18"/>
                <w:szCs w:val="18"/>
              </w:rPr>
              <w:t>重症医学数据集 第3部分：脓毒症数据</w:t>
            </w:r>
          </w:p>
        </w:tc>
      </w:tr>
      <w:tr w14:paraId="262668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550" w:type="dxa"/>
            <w:vMerge w:val="continue"/>
            <w:shd w:val="clear" w:color="auto" w:fill="auto"/>
            <w:vAlign w:val="center"/>
          </w:tcPr>
          <w:p w14:paraId="1A39D85D">
            <w:pPr>
              <w:pStyle w:val="61"/>
              <w:rPr>
                <w:rFonts w:hint="default" w:ascii="Times New Roman" w:hAnsi="Times New Roman" w:cs="Times New Roman"/>
                <w:sz w:val="18"/>
                <w:szCs w:val="18"/>
              </w:rPr>
            </w:pPr>
          </w:p>
        </w:tc>
        <w:tc>
          <w:tcPr>
            <w:tcW w:w="2268" w:type="dxa"/>
            <w:shd w:val="clear" w:color="auto" w:fill="auto"/>
            <w:vAlign w:val="center"/>
          </w:tcPr>
          <w:p w14:paraId="0119C4E8">
            <w:pPr>
              <w:pStyle w:val="61"/>
              <w:rPr>
                <w:rFonts w:hint="default" w:ascii="Times New Roman" w:hAnsi="Times New Roman" w:cs="Times New Roman"/>
                <w:sz w:val="18"/>
                <w:szCs w:val="18"/>
              </w:rPr>
            </w:pPr>
            <w:r>
              <w:rPr>
                <w:rFonts w:hint="default" w:ascii="Times New Roman" w:hAnsi="Times New Roman" w:cs="Times New Roman"/>
                <w:sz w:val="18"/>
                <w:szCs w:val="18"/>
              </w:rPr>
              <w:t>数据集标识符</w:t>
            </w:r>
          </w:p>
        </w:tc>
        <w:tc>
          <w:tcPr>
            <w:tcW w:w="5516" w:type="dxa"/>
            <w:shd w:val="clear" w:color="auto" w:fill="auto"/>
            <w:vAlign w:val="center"/>
          </w:tcPr>
          <w:p w14:paraId="2CBD764D">
            <w:pPr>
              <w:pStyle w:val="61"/>
              <w:rPr>
                <w:rFonts w:hint="eastAsia" w:ascii="Times New Roman" w:hAnsi="Times New Roman" w:cs="Times New Roman"/>
                <w:sz w:val="18"/>
                <w:szCs w:val="18"/>
                <w:lang w:eastAsia="zh-CN"/>
              </w:rPr>
            </w:pPr>
            <w:r>
              <w:rPr>
                <w:rFonts w:hint="default" w:ascii="Times New Roman" w:hAnsi="Times New Roman" w:cs="Times New Roman"/>
                <w:sz w:val="18"/>
                <w:szCs w:val="18"/>
              </w:rPr>
              <w:t>HDS</w:t>
            </w:r>
            <w:r>
              <w:rPr>
                <w:rFonts w:hint="eastAsia" w:ascii="Times New Roman" w:hAnsi="Times New Roman" w:cs="Times New Roman"/>
                <w:sz w:val="18"/>
                <w:szCs w:val="18"/>
                <w:lang w:val="en-US" w:eastAsia="zh-CN"/>
              </w:rPr>
              <w:t>C1</w:t>
            </w:r>
            <w:r>
              <w:rPr>
                <w:rFonts w:hint="default" w:ascii="Times New Roman" w:hAnsi="Times New Roman" w:cs="Times New Roman"/>
                <w:sz w:val="18"/>
                <w:szCs w:val="18"/>
              </w:rPr>
              <w:t>.0</w:t>
            </w:r>
            <w:r>
              <w:rPr>
                <w:rFonts w:hint="eastAsia" w:ascii="Times New Roman" w:hAnsi="Times New Roman" w:cs="Times New Roman"/>
                <w:sz w:val="18"/>
                <w:szCs w:val="18"/>
                <w:lang w:val="en-US" w:eastAsia="zh-CN"/>
              </w:rPr>
              <w:t>3</w:t>
            </w:r>
          </w:p>
        </w:tc>
      </w:tr>
      <w:tr w14:paraId="099E5C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550" w:type="dxa"/>
            <w:vMerge w:val="continue"/>
            <w:shd w:val="clear" w:color="auto" w:fill="auto"/>
            <w:vAlign w:val="center"/>
          </w:tcPr>
          <w:p w14:paraId="782C5CDF">
            <w:pPr>
              <w:pStyle w:val="61"/>
              <w:rPr>
                <w:rFonts w:hint="default" w:ascii="Times New Roman" w:hAnsi="Times New Roman" w:cs="Times New Roman"/>
                <w:sz w:val="18"/>
                <w:szCs w:val="18"/>
              </w:rPr>
            </w:pPr>
          </w:p>
        </w:tc>
        <w:tc>
          <w:tcPr>
            <w:tcW w:w="2268" w:type="dxa"/>
            <w:shd w:val="clear" w:color="auto" w:fill="auto"/>
            <w:vAlign w:val="center"/>
          </w:tcPr>
          <w:p w14:paraId="0453857E">
            <w:pPr>
              <w:pStyle w:val="61"/>
              <w:rPr>
                <w:rFonts w:hint="default" w:ascii="Times New Roman" w:hAnsi="Times New Roman" w:cs="Times New Roman"/>
                <w:sz w:val="18"/>
                <w:szCs w:val="18"/>
              </w:rPr>
            </w:pPr>
            <w:r>
              <w:rPr>
                <w:rFonts w:hint="default" w:ascii="Times New Roman" w:hAnsi="Times New Roman" w:cs="Times New Roman"/>
                <w:sz w:val="18"/>
                <w:szCs w:val="18"/>
              </w:rPr>
              <w:t>数据集发布方-单位名称</w:t>
            </w:r>
          </w:p>
        </w:tc>
        <w:tc>
          <w:tcPr>
            <w:tcW w:w="5516" w:type="dxa"/>
            <w:shd w:val="clear" w:color="auto" w:fill="auto"/>
            <w:vAlign w:val="center"/>
          </w:tcPr>
          <w:p w14:paraId="6A7B7F74">
            <w:pPr>
              <w:pStyle w:val="61"/>
              <w:rPr>
                <w:rFonts w:hint="default" w:ascii="Times New Roman" w:hAnsi="Times New Roman" w:cs="Times New Roman"/>
                <w:sz w:val="18"/>
                <w:szCs w:val="18"/>
              </w:rPr>
            </w:pPr>
            <w:r>
              <w:rPr>
                <w:rFonts w:hint="default" w:ascii="Times New Roman" w:hAnsi="Times New Roman" w:cs="Times New Roman"/>
                <w:sz w:val="18"/>
                <w:szCs w:val="18"/>
              </w:rPr>
              <w:t>安徽省卫生健康委员会</w:t>
            </w:r>
          </w:p>
        </w:tc>
      </w:tr>
      <w:tr w14:paraId="313694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550" w:type="dxa"/>
            <w:vMerge w:val="continue"/>
            <w:shd w:val="clear" w:color="auto" w:fill="auto"/>
            <w:vAlign w:val="center"/>
          </w:tcPr>
          <w:p w14:paraId="3E7DA4EC">
            <w:pPr>
              <w:pStyle w:val="61"/>
              <w:rPr>
                <w:rFonts w:hint="default" w:ascii="Times New Roman" w:hAnsi="Times New Roman" w:cs="Times New Roman"/>
                <w:sz w:val="18"/>
                <w:szCs w:val="18"/>
              </w:rPr>
            </w:pPr>
          </w:p>
        </w:tc>
        <w:tc>
          <w:tcPr>
            <w:tcW w:w="2268" w:type="dxa"/>
            <w:shd w:val="clear" w:color="auto" w:fill="auto"/>
            <w:vAlign w:val="center"/>
          </w:tcPr>
          <w:p w14:paraId="3F9F8FD2">
            <w:pPr>
              <w:pStyle w:val="61"/>
              <w:rPr>
                <w:rFonts w:hint="default" w:ascii="Times New Roman" w:hAnsi="Times New Roman" w:cs="Times New Roman"/>
                <w:sz w:val="18"/>
                <w:szCs w:val="18"/>
              </w:rPr>
            </w:pPr>
            <w:r>
              <w:rPr>
                <w:rFonts w:hint="default" w:ascii="Times New Roman" w:hAnsi="Times New Roman" w:cs="Times New Roman"/>
                <w:sz w:val="18"/>
                <w:szCs w:val="18"/>
              </w:rPr>
              <w:t>关键词</w:t>
            </w:r>
          </w:p>
        </w:tc>
        <w:tc>
          <w:tcPr>
            <w:tcW w:w="5516" w:type="dxa"/>
            <w:shd w:val="clear" w:color="auto" w:fill="auto"/>
            <w:vAlign w:val="center"/>
          </w:tcPr>
          <w:p w14:paraId="5D8D912F">
            <w:pPr>
              <w:pStyle w:val="61"/>
              <w:rPr>
                <w:rFonts w:hint="default" w:ascii="Times New Roman" w:hAnsi="Times New Roman" w:cs="Times New Roman"/>
                <w:sz w:val="18"/>
                <w:szCs w:val="18"/>
              </w:rPr>
            </w:pPr>
            <w:r>
              <w:rPr>
                <w:rFonts w:hint="default" w:ascii="Times New Roman" w:hAnsi="Times New Roman" w:cs="Times New Roman"/>
                <w:sz w:val="18"/>
                <w:szCs w:val="18"/>
              </w:rPr>
              <w:t>脓毒症</w:t>
            </w:r>
          </w:p>
        </w:tc>
      </w:tr>
      <w:tr w14:paraId="7F3B95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550" w:type="dxa"/>
            <w:vMerge w:val="continue"/>
            <w:shd w:val="clear" w:color="auto" w:fill="auto"/>
            <w:vAlign w:val="center"/>
          </w:tcPr>
          <w:p w14:paraId="2CCA8CD7">
            <w:pPr>
              <w:pStyle w:val="61"/>
              <w:rPr>
                <w:rFonts w:hint="default" w:ascii="Times New Roman" w:hAnsi="Times New Roman" w:cs="Times New Roman"/>
                <w:sz w:val="18"/>
                <w:szCs w:val="18"/>
              </w:rPr>
            </w:pPr>
          </w:p>
        </w:tc>
        <w:tc>
          <w:tcPr>
            <w:tcW w:w="2268" w:type="dxa"/>
            <w:shd w:val="clear" w:color="auto" w:fill="auto"/>
            <w:vAlign w:val="center"/>
          </w:tcPr>
          <w:p w14:paraId="1CAF4F3B">
            <w:pPr>
              <w:pStyle w:val="61"/>
              <w:rPr>
                <w:rFonts w:hint="default" w:ascii="Times New Roman" w:hAnsi="Times New Roman" w:cs="Times New Roman"/>
                <w:sz w:val="18"/>
                <w:szCs w:val="18"/>
              </w:rPr>
            </w:pPr>
            <w:r>
              <w:rPr>
                <w:rFonts w:hint="default" w:ascii="Times New Roman" w:hAnsi="Times New Roman" w:cs="Times New Roman"/>
                <w:sz w:val="18"/>
                <w:szCs w:val="18"/>
              </w:rPr>
              <w:t>数据集语种</w:t>
            </w:r>
          </w:p>
        </w:tc>
        <w:tc>
          <w:tcPr>
            <w:tcW w:w="5516" w:type="dxa"/>
            <w:shd w:val="clear" w:color="auto" w:fill="auto"/>
            <w:vAlign w:val="center"/>
          </w:tcPr>
          <w:p w14:paraId="1D814373">
            <w:pPr>
              <w:pStyle w:val="61"/>
              <w:rPr>
                <w:rFonts w:hint="default" w:ascii="Times New Roman" w:hAnsi="Times New Roman" w:cs="Times New Roman"/>
                <w:sz w:val="18"/>
                <w:szCs w:val="18"/>
              </w:rPr>
            </w:pPr>
            <w:r>
              <w:rPr>
                <w:rFonts w:hint="default" w:ascii="Times New Roman" w:hAnsi="Times New Roman" w:cs="Times New Roman"/>
                <w:sz w:val="18"/>
                <w:szCs w:val="18"/>
              </w:rPr>
              <w:t>中文</w:t>
            </w:r>
          </w:p>
        </w:tc>
      </w:tr>
      <w:tr w14:paraId="60D75B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550" w:type="dxa"/>
            <w:vMerge w:val="continue"/>
            <w:shd w:val="clear" w:color="auto" w:fill="auto"/>
            <w:vAlign w:val="center"/>
          </w:tcPr>
          <w:p w14:paraId="128D8D68">
            <w:pPr>
              <w:pStyle w:val="61"/>
              <w:rPr>
                <w:rFonts w:hint="default" w:ascii="Times New Roman" w:hAnsi="Times New Roman" w:cs="Times New Roman"/>
                <w:sz w:val="18"/>
                <w:szCs w:val="18"/>
              </w:rPr>
            </w:pPr>
          </w:p>
        </w:tc>
        <w:tc>
          <w:tcPr>
            <w:tcW w:w="2268" w:type="dxa"/>
            <w:shd w:val="clear" w:color="auto" w:fill="auto"/>
            <w:vAlign w:val="center"/>
          </w:tcPr>
          <w:p w14:paraId="39059FE8">
            <w:pPr>
              <w:pStyle w:val="61"/>
              <w:rPr>
                <w:rFonts w:hint="default" w:ascii="Times New Roman" w:hAnsi="Times New Roman" w:cs="Times New Roman"/>
                <w:sz w:val="18"/>
                <w:szCs w:val="18"/>
              </w:rPr>
            </w:pPr>
            <w:r>
              <w:rPr>
                <w:rFonts w:hint="default" w:ascii="Times New Roman" w:hAnsi="Times New Roman" w:cs="Times New Roman"/>
                <w:sz w:val="18"/>
                <w:szCs w:val="18"/>
              </w:rPr>
              <w:t>数据集分类-类目名称</w:t>
            </w:r>
          </w:p>
        </w:tc>
        <w:tc>
          <w:tcPr>
            <w:tcW w:w="5516" w:type="dxa"/>
            <w:shd w:val="clear" w:color="auto" w:fill="auto"/>
            <w:vAlign w:val="center"/>
          </w:tcPr>
          <w:p w14:paraId="6FA0DBEF">
            <w:pPr>
              <w:pStyle w:val="61"/>
              <w:rPr>
                <w:rFonts w:hint="default" w:ascii="Times New Roman" w:hAnsi="Times New Roman" w:cs="Times New Roman"/>
                <w:sz w:val="18"/>
                <w:szCs w:val="18"/>
              </w:rPr>
            </w:pPr>
            <w:r>
              <w:rPr>
                <w:rFonts w:hint="eastAsia" w:ascii="Times New Roman" w:hAnsi="Times New Roman" w:cs="Times New Roman"/>
                <w:sz w:val="18"/>
                <w:szCs w:val="18"/>
                <w:lang w:val="en-US" w:eastAsia="zh-CN"/>
              </w:rPr>
              <w:t>医疗</w:t>
            </w:r>
            <w:r>
              <w:rPr>
                <w:rFonts w:hint="default" w:ascii="Times New Roman" w:hAnsi="Times New Roman" w:cs="Times New Roman"/>
                <w:sz w:val="18"/>
                <w:szCs w:val="18"/>
              </w:rPr>
              <w:t>服务-管理</w:t>
            </w:r>
          </w:p>
        </w:tc>
      </w:tr>
      <w:tr w14:paraId="7EA6CE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550" w:type="dxa"/>
            <w:vMerge w:val="restart"/>
            <w:shd w:val="clear" w:color="auto" w:fill="auto"/>
            <w:vAlign w:val="center"/>
          </w:tcPr>
          <w:p w14:paraId="760F4336">
            <w:pPr>
              <w:pStyle w:val="61"/>
              <w:rPr>
                <w:rFonts w:hint="default" w:ascii="Times New Roman" w:hAnsi="Times New Roman" w:cs="Times New Roman"/>
                <w:sz w:val="18"/>
                <w:szCs w:val="18"/>
              </w:rPr>
            </w:pPr>
            <w:r>
              <w:rPr>
                <w:rFonts w:hint="default" w:ascii="Times New Roman" w:hAnsi="Times New Roman" w:cs="Times New Roman"/>
                <w:sz w:val="18"/>
                <w:szCs w:val="18"/>
              </w:rPr>
              <w:t>内容信息子集</w:t>
            </w:r>
          </w:p>
        </w:tc>
        <w:tc>
          <w:tcPr>
            <w:tcW w:w="2268" w:type="dxa"/>
            <w:shd w:val="clear" w:color="auto" w:fill="auto"/>
            <w:vAlign w:val="center"/>
          </w:tcPr>
          <w:p w14:paraId="5BC38F8F">
            <w:pPr>
              <w:pStyle w:val="61"/>
              <w:rPr>
                <w:rFonts w:hint="default" w:ascii="Times New Roman" w:hAnsi="Times New Roman" w:cs="Times New Roman"/>
                <w:sz w:val="18"/>
                <w:szCs w:val="18"/>
              </w:rPr>
            </w:pPr>
            <w:r>
              <w:rPr>
                <w:rFonts w:hint="default" w:ascii="Times New Roman" w:hAnsi="Times New Roman" w:cs="Times New Roman"/>
                <w:sz w:val="18"/>
                <w:szCs w:val="18"/>
              </w:rPr>
              <w:t>数据集摘要</w:t>
            </w:r>
          </w:p>
        </w:tc>
        <w:tc>
          <w:tcPr>
            <w:tcW w:w="5516" w:type="dxa"/>
            <w:shd w:val="clear" w:color="auto" w:fill="auto"/>
            <w:vAlign w:val="center"/>
          </w:tcPr>
          <w:p w14:paraId="021EFD49">
            <w:pPr>
              <w:pStyle w:val="61"/>
              <w:rPr>
                <w:rFonts w:hint="default" w:ascii="Times New Roman" w:hAnsi="Times New Roman" w:cs="Times New Roman"/>
                <w:sz w:val="18"/>
                <w:szCs w:val="18"/>
              </w:rPr>
            </w:pPr>
            <w:r>
              <w:rPr>
                <w:rFonts w:hint="default" w:ascii="Times New Roman" w:hAnsi="Times New Roman" w:cs="Times New Roman"/>
                <w:sz w:val="18"/>
                <w:szCs w:val="18"/>
              </w:rPr>
              <w:t>对脓毒症数据的管理</w:t>
            </w:r>
          </w:p>
        </w:tc>
      </w:tr>
      <w:tr w14:paraId="5E10C4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550" w:type="dxa"/>
            <w:vMerge w:val="continue"/>
            <w:shd w:val="clear" w:color="auto" w:fill="auto"/>
            <w:vAlign w:val="center"/>
          </w:tcPr>
          <w:p w14:paraId="50FDEE01">
            <w:pPr>
              <w:pStyle w:val="61"/>
              <w:rPr>
                <w:rFonts w:hint="default" w:ascii="Times New Roman" w:hAnsi="Times New Roman" w:cs="Times New Roman"/>
                <w:sz w:val="18"/>
                <w:szCs w:val="18"/>
              </w:rPr>
            </w:pPr>
          </w:p>
        </w:tc>
        <w:tc>
          <w:tcPr>
            <w:tcW w:w="2268" w:type="dxa"/>
            <w:shd w:val="clear" w:color="auto" w:fill="auto"/>
            <w:vAlign w:val="center"/>
          </w:tcPr>
          <w:p w14:paraId="2A5024DB">
            <w:pPr>
              <w:pStyle w:val="61"/>
              <w:rPr>
                <w:rFonts w:hint="default" w:ascii="Times New Roman" w:hAnsi="Times New Roman" w:cs="Times New Roman"/>
                <w:sz w:val="18"/>
                <w:szCs w:val="18"/>
              </w:rPr>
            </w:pPr>
            <w:r>
              <w:rPr>
                <w:rFonts w:hint="default" w:ascii="Times New Roman" w:hAnsi="Times New Roman" w:cs="Times New Roman"/>
                <w:sz w:val="18"/>
                <w:szCs w:val="18"/>
              </w:rPr>
              <w:t>数据集特征数据元</w:t>
            </w:r>
          </w:p>
        </w:tc>
        <w:tc>
          <w:tcPr>
            <w:tcW w:w="5516" w:type="dxa"/>
            <w:shd w:val="clear" w:color="auto" w:fill="auto"/>
            <w:vAlign w:val="center"/>
          </w:tcPr>
          <w:p w14:paraId="7C60B1F7">
            <w:pPr>
              <w:pStyle w:val="61"/>
              <w:rPr>
                <w:rFonts w:hint="eastAsia" w:ascii="Times New Roman" w:hAnsi="Times New Roman" w:eastAsia="宋体" w:cs="Times New Roman"/>
                <w:sz w:val="18"/>
                <w:szCs w:val="18"/>
                <w:lang w:val="en-US" w:eastAsia="zh-CN"/>
              </w:rPr>
            </w:pPr>
            <w:r>
              <w:rPr>
                <w:rFonts w:hint="default" w:ascii="Times New Roman" w:hAnsi="Times New Roman" w:cs="Times New Roman"/>
                <w:sz w:val="18"/>
                <w:szCs w:val="18"/>
              </w:rPr>
              <w:t>脓毒症一般症状为发热、体温异常、呼吸频率加快、心率增加等，液体平衡和炎性指标异常，如机体水肿、血糖升高、白细胞、降钙素原、C反应蛋白升高，器官功能障碍为呼吸困难、肾功能恶化、少尿、腹胀、肠鸣音消失、肠梗阻、凝血机制障碍、出血、黄疸、休克、周围性紫绀等</w:t>
            </w:r>
            <w:r>
              <w:rPr>
                <w:rFonts w:hint="eastAsia" w:ascii="Times New Roman" w:hAnsi="Times New Roman" w:cs="Times New Roman"/>
                <w:sz w:val="18"/>
                <w:szCs w:val="18"/>
                <w:lang w:val="en-US" w:eastAsia="zh-CN"/>
              </w:rPr>
              <w:t>。</w:t>
            </w:r>
          </w:p>
        </w:tc>
      </w:tr>
    </w:tbl>
    <w:p w14:paraId="5086AB1C">
      <w:pPr>
        <w:pStyle w:val="109"/>
        <w:spacing w:before="312" w:after="312"/>
        <w:rPr>
          <w:rFonts w:hint="default" w:ascii="Times New Roman" w:hAnsi="Times New Roman" w:cs="Times New Roman"/>
        </w:rPr>
      </w:pPr>
      <w:bookmarkStart w:id="46" w:name="_Toc29523"/>
      <w:r>
        <w:rPr>
          <w:rFonts w:hint="default" w:ascii="Times New Roman" w:hAnsi="Times New Roman" w:cs="Times New Roman"/>
        </w:rPr>
        <w:t>数据元属性</w:t>
      </w:r>
      <w:bookmarkEnd w:id="46"/>
    </w:p>
    <w:p w14:paraId="147F1261">
      <w:pPr>
        <w:pStyle w:val="110"/>
        <w:spacing w:before="156" w:after="156"/>
        <w:rPr>
          <w:rFonts w:hint="default" w:ascii="Times New Roman" w:hAnsi="Times New Roman" w:cs="Times New Roman"/>
        </w:rPr>
      </w:pPr>
      <w:bookmarkStart w:id="47" w:name="_Toc161102382"/>
      <w:bookmarkStart w:id="48" w:name="_Toc19745"/>
      <w:r>
        <w:rPr>
          <w:rFonts w:hint="default" w:ascii="Times New Roman" w:hAnsi="Times New Roman" w:cs="Times New Roman"/>
        </w:rPr>
        <w:t>数据元公用属性</w:t>
      </w:r>
      <w:bookmarkEnd w:id="47"/>
      <w:bookmarkEnd w:id="48"/>
    </w:p>
    <w:p w14:paraId="76BC64B2">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脓毒症</w:t>
      </w:r>
      <w:r>
        <w:rPr>
          <w:rFonts w:hint="eastAsia" w:ascii="Times New Roman" w:hAnsi="Times New Roman" w:cs="Times New Roman"/>
          <w:lang w:eastAsia="zh-CN"/>
        </w:rPr>
        <w:t>数据</w:t>
      </w:r>
      <w:r>
        <w:rPr>
          <w:rFonts w:hint="default" w:ascii="Times New Roman" w:hAnsi="Times New Roman" w:eastAsia="宋体" w:cs="Times New Roman"/>
        </w:rPr>
        <w:t>元公用属性描述应符合表2的要求。</w:t>
      </w:r>
    </w:p>
    <w:p w14:paraId="16EB0CA5">
      <w:pPr>
        <w:pStyle w:val="117"/>
        <w:spacing w:before="156" w:after="156"/>
        <w:rPr>
          <w:rFonts w:hint="default" w:ascii="Times New Roman" w:hAnsi="Times New Roman" w:cs="Times New Roman"/>
        </w:rPr>
      </w:pPr>
      <w:r>
        <w:rPr>
          <w:rFonts w:hint="default" w:ascii="Times New Roman" w:hAnsi="Times New Roman" w:cs="Times New Roman"/>
        </w:rPr>
        <w:t>脓毒症</w:t>
      </w:r>
      <w:r>
        <w:rPr>
          <w:rFonts w:hint="eastAsia" w:ascii="Times New Roman" w:cs="Times New Roman"/>
          <w:lang w:eastAsia="zh-CN"/>
        </w:rPr>
        <w:t>数据集</w:t>
      </w:r>
      <w:r>
        <w:rPr>
          <w:rFonts w:hint="default" w:ascii="Times New Roman" w:hAnsi="Times New Roman" w:cs="Times New Roman"/>
        </w:rPr>
        <w:t>数据元公用属性</w:t>
      </w:r>
    </w:p>
    <w:tbl>
      <w:tblPr>
        <w:tblStyle w:val="31"/>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066E4F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10" w:type="dxa"/>
            <w:tcBorders>
              <w:top w:val="single" w:color="auto" w:sz="8" w:space="0"/>
              <w:bottom w:val="single" w:color="auto" w:sz="8" w:space="0"/>
            </w:tcBorders>
            <w:shd w:val="clear" w:color="auto" w:fill="auto"/>
            <w:vAlign w:val="center"/>
          </w:tcPr>
          <w:p w14:paraId="36957001">
            <w:pPr>
              <w:pStyle w:val="61"/>
              <w:rPr>
                <w:rFonts w:hint="default" w:ascii="Times New Roman" w:hAnsi="Times New Roman" w:cs="Times New Roman"/>
                <w:sz w:val="18"/>
                <w:szCs w:val="18"/>
              </w:rPr>
            </w:pPr>
            <w:r>
              <w:rPr>
                <w:rFonts w:hint="default" w:ascii="Times New Roman" w:hAnsi="Times New Roman" w:cs="Times New Roman"/>
                <w:sz w:val="18"/>
                <w:szCs w:val="18"/>
              </w:rPr>
              <w:t>属性种类</w:t>
            </w:r>
          </w:p>
        </w:tc>
        <w:tc>
          <w:tcPr>
            <w:tcW w:w="3112" w:type="dxa"/>
            <w:tcBorders>
              <w:top w:val="single" w:color="auto" w:sz="8" w:space="0"/>
              <w:bottom w:val="single" w:color="auto" w:sz="8" w:space="0"/>
            </w:tcBorders>
            <w:shd w:val="clear" w:color="auto" w:fill="auto"/>
            <w:vAlign w:val="center"/>
          </w:tcPr>
          <w:p w14:paraId="16AF25D6">
            <w:pPr>
              <w:pStyle w:val="61"/>
              <w:rPr>
                <w:rFonts w:hint="default" w:ascii="Times New Roman" w:hAnsi="Times New Roman" w:cs="Times New Roman"/>
                <w:sz w:val="18"/>
                <w:szCs w:val="18"/>
              </w:rPr>
            </w:pPr>
            <w:r>
              <w:rPr>
                <w:rFonts w:hint="default" w:ascii="Times New Roman" w:hAnsi="Times New Roman" w:cs="Times New Roman"/>
                <w:sz w:val="18"/>
                <w:szCs w:val="18"/>
              </w:rPr>
              <w:t>数据元属性名称</w:t>
            </w:r>
          </w:p>
        </w:tc>
        <w:tc>
          <w:tcPr>
            <w:tcW w:w="3112" w:type="dxa"/>
            <w:tcBorders>
              <w:top w:val="single" w:color="auto" w:sz="8" w:space="0"/>
              <w:bottom w:val="single" w:color="auto" w:sz="8" w:space="0"/>
            </w:tcBorders>
            <w:shd w:val="clear" w:color="auto" w:fill="auto"/>
            <w:vAlign w:val="center"/>
          </w:tcPr>
          <w:p w14:paraId="266E7E29">
            <w:pPr>
              <w:pStyle w:val="61"/>
              <w:rPr>
                <w:rFonts w:hint="default" w:ascii="Times New Roman" w:hAnsi="Times New Roman" w:cs="Times New Roman"/>
                <w:sz w:val="18"/>
                <w:szCs w:val="18"/>
              </w:rPr>
            </w:pPr>
            <w:r>
              <w:rPr>
                <w:rFonts w:hint="default" w:ascii="Times New Roman" w:hAnsi="Times New Roman" w:cs="Times New Roman"/>
                <w:sz w:val="18"/>
                <w:szCs w:val="18"/>
              </w:rPr>
              <w:t>属性值</w:t>
            </w:r>
          </w:p>
        </w:tc>
      </w:tr>
      <w:tr w14:paraId="736E68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10" w:type="dxa"/>
            <w:vMerge w:val="restart"/>
            <w:tcBorders>
              <w:top w:val="single" w:color="auto" w:sz="8" w:space="0"/>
            </w:tcBorders>
            <w:shd w:val="clear" w:color="auto" w:fill="auto"/>
            <w:vAlign w:val="center"/>
          </w:tcPr>
          <w:p w14:paraId="0934BA12">
            <w:pPr>
              <w:pStyle w:val="61"/>
              <w:rPr>
                <w:rFonts w:hint="default" w:ascii="Times New Roman" w:hAnsi="Times New Roman" w:cs="Times New Roman"/>
                <w:sz w:val="18"/>
                <w:szCs w:val="18"/>
              </w:rPr>
            </w:pPr>
            <w:r>
              <w:rPr>
                <w:rFonts w:hint="default" w:ascii="Times New Roman" w:hAnsi="Times New Roman" w:cs="Times New Roman"/>
                <w:sz w:val="18"/>
                <w:szCs w:val="18"/>
              </w:rPr>
              <w:t>标识类</w:t>
            </w:r>
          </w:p>
        </w:tc>
        <w:tc>
          <w:tcPr>
            <w:tcW w:w="3112" w:type="dxa"/>
            <w:tcBorders>
              <w:top w:val="single" w:color="auto" w:sz="8" w:space="0"/>
            </w:tcBorders>
            <w:shd w:val="clear" w:color="auto" w:fill="auto"/>
            <w:vAlign w:val="center"/>
          </w:tcPr>
          <w:p w14:paraId="2209720D">
            <w:pPr>
              <w:pStyle w:val="61"/>
              <w:rPr>
                <w:rFonts w:hint="default" w:ascii="Times New Roman" w:hAnsi="Times New Roman" w:cs="Times New Roman"/>
                <w:sz w:val="18"/>
                <w:szCs w:val="18"/>
              </w:rPr>
            </w:pPr>
            <w:r>
              <w:rPr>
                <w:rFonts w:hint="default" w:ascii="Times New Roman" w:hAnsi="Times New Roman" w:cs="Times New Roman"/>
                <w:sz w:val="18"/>
                <w:szCs w:val="18"/>
              </w:rPr>
              <w:t>版本</w:t>
            </w:r>
          </w:p>
        </w:tc>
        <w:tc>
          <w:tcPr>
            <w:tcW w:w="3112" w:type="dxa"/>
            <w:tcBorders>
              <w:top w:val="single" w:color="auto" w:sz="8" w:space="0"/>
            </w:tcBorders>
            <w:shd w:val="clear" w:color="auto" w:fill="auto"/>
            <w:vAlign w:val="center"/>
          </w:tcPr>
          <w:p w14:paraId="054790B1">
            <w:pPr>
              <w:pStyle w:val="61"/>
              <w:rPr>
                <w:rFonts w:hint="default" w:ascii="Times New Roman" w:hAnsi="Times New Roman" w:cs="Times New Roman"/>
                <w:sz w:val="18"/>
                <w:szCs w:val="18"/>
              </w:rPr>
            </w:pPr>
            <w:r>
              <w:rPr>
                <w:rFonts w:hint="default" w:ascii="Times New Roman" w:hAnsi="Times New Roman" w:cs="Times New Roman"/>
                <w:sz w:val="18"/>
                <w:szCs w:val="18"/>
              </w:rPr>
              <w:t>V1.0</w:t>
            </w:r>
          </w:p>
        </w:tc>
      </w:tr>
      <w:tr w14:paraId="3F8D05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10" w:type="dxa"/>
            <w:vMerge w:val="continue"/>
            <w:shd w:val="clear" w:color="auto" w:fill="auto"/>
            <w:vAlign w:val="center"/>
          </w:tcPr>
          <w:p w14:paraId="2E47638F">
            <w:pPr>
              <w:pStyle w:val="61"/>
              <w:rPr>
                <w:rFonts w:hint="default" w:ascii="Times New Roman" w:hAnsi="Times New Roman" w:cs="Times New Roman"/>
                <w:sz w:val="18"/>
                <w:szCs w:val="18"/>
              </w:rPr>
            </w:pPr>
          </w:p>
        </w:tc>
        <w:tc>
          <w:tcPr>
            <w:tcW w:w="3112" w:type="dxa"/>
            <w:shd w:val="clear" w:color="auto" w:fill="auto"/>
            <w:vAlign w:val="center"/>
          </w:tcPr>
          <w:p w14:paraId="5AF9FE82">
            <w:pPr>
              <w:pStyle w:val="61"/>
              <w:rPr>
                <w:rFonts w:hint="default" w:ascii="Times New Roman" w:hAnsi="Times New Roman" w:cs="Times New Roman"/>
                <w:sz w:val="18"/>
                <w:szCs w:val="18"/>
              </w:rPr>
            </w:pPr>
            <w:r>
              <w:rPr>
                <w:rFonts w:hint="default" w:ascii="Times New Roman" w:hAnsi="Times New Roman" w:cs="Times New Roman"/>
                <w:sz w:val="18"/>
                <w:szCs w:val="18"/>
              </w:rPr>
              <w:t>注册机构</w:t>
            </w:r>
          </w:p>
        </w:tc>
        <w:tc>
          <w:tcPr>
            <w:tcW w:w="3112" w:type="dxa"/>
            <w:shd w:val="clear" w:color="auto" w:fill="auto"/>
            <w:vAlign w:val="center"/>
          </w:tcPr>
          <w:p w14:paraId="56B09D0F">
            <w:pPr>
              <w:pStyle w:val="61"/>
              <w:rPr>
                <w:rFonts w:hint="default" w:ascii="Times New Roman" w:hAnsi="Times New Roman" w:cs="Times New Roman"/>
                <w:sz w:val="18"/>
                <w:szCs w:val="18"/>
              </w:rPr>
            </w:pPr>
            <w:r>
              <w:rPr>
                <w:rFonts w:hint="default" w:ascii="Times New Roman" w:hAnsi="Times New Roman" w:cs="Times New Roman"/>
                <w:sz w:val="18"/>
                <w:szCs w:val="18"/>
              </w:rPr>
              <w:t>安徽省卫生健康委员会</w:t>
            </w:r>
          </w:p>
        </w:tc>
      </w:tr>
      <w:tr w14:paraId="122658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10" w:type="dxa"/>
            <w:vMerge w:val="continue"/>
            <w:shd w:val="clear" w:color="auto" w:fill="auto"/>
            <w:vAlign w:val="center"/>
          </w:tcPr>
          <w:p w14:paraId="283D40E3">
            <w:pPr>
              <w:pStyle w:val="61"/>
              <w:rPr>
                <w:rFonts w:hint="default" w:ascii="Times New Roman" w:hAnsi="Times New Roman" w:cs="Times New Roman"/>
                <w:sz w:val="18"/>
                <w:szCs w:val="18"/>
              </w:rPr>
            </w:pPr>
          </w:p>
        </w:tc>
        <w:tc>
          <w:tcPr>
            <w:tcW w:w="3112" w:type="dxa"/>
            <w:shd w:val="clear" w:color="auto" w:fill="auto"/>
            <w:vAlign w:val="center"/>
          </w:tcPr>
          <w:p w14:paraId="3521E054">
            <w:pPr>
              <w:pStyle w:val="61"/>
              <w:rPr>
                <w:rFonts w:hint="default" w:ascii="Times New Roman" w:hAnsi="Times New Roman" w:cs="Times New Roman"/>
                <w:sz w:val="18"/>
                <w:szCs w:val="18"/>
              </w:rPr>
            </w:pPr>
            <w:r>
              <w:rPr>
                <w:rFonts w:hint="default" w:ascii="Times New Roman" w:hAnsi="Times New Roman" w:cs="Times New Roman"/>
                <w:sz w:val="18"/>
                <w:szCs w:val="18"/>
              </w:rPr>
              <w:t>相关环境</w:t>
            </w:r>
          </w:p>
        </w:tc>
        <w:tc>
          <w:tcPr>
            <w:tcW w:w="3112" w:type="dxa"/>
            <w:shd w:val="clear" w:color="auto" w:fill="auto"/>
            <w:vAlign w:val="center"/>
          </w:tcPr>
          <w:p w14:paraId="0C89ED63">
            <w:pPr>
              <w:pStyle w:val="61"/>
              <w:rPr>
                <w:rFonts w:hint="default" w:ascii="Times New Roman" w:hAnsi="Times New Roman" w:cs="Times New Roman"/>
                <w:sz w:val="18"/>
                <w:szCs w:val="18"/>
              </w:rPr>
            </w:pPr>
            <w:r>
              <w:rPr>
                <w:rFonts w:hint="eastAsia" w:ascii="Times New Roman" w:cs="Times New Roman"/>
                <w:sz w:val="18"/>
                <w:szCs w:val="18"/>
                <w:lang w:val="en-US" w:eastAsia="zh-CN"/>
              </w:rPr>
              <w:t>医疗</w:t>
            </w:r>
            <w:r>
              <w:rPr>
                <w:rFonts w:hint="default" w:ascii="Times New Roman" w:hAnsi="Times New Roman" w:cs="Times New Roman"/>
                <w:sz w:val="18"/>
                <w:szCs w:val="18"/>
              </w:rPr>
              <w:t>服务</w:t>
            </w:r>
          </w:p>
        </w:tc>
      </w:tr>
      <w:tr w14:paraId="78D671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10" w:type="dxa"/>
            <w:shd w:val="clear" w:color="auto" w:fill="auto"/>
            <w:vAlign w:val="center"/>
          </w:tcPr>
          <w:p w14:paraId="6FA6F5DB">
            <w:pPr>
              <w:pStyle w:val="61"/>
              <w:rPr>
                <w:rFonts w:hint="default" w:ascii="Times New Roman" w:hAnsi="Times New Roman" w:cs="Times New Roman"/>
                <w:sz w:val="18"/>
                <w:szCs w:val="18"/>
              </w:rPr>
            </w:pPr>
            <w:r>
              <w:rPr>
                <w:rFonts w:hint="default" w:ascii="Times New Roman" w:hAnsi="Times New Roman" w:cs="Times New Roman"/>
                <w:sz w:val="18"/>
                <w:szCs w:val="18"/>
              </w:rPr>
              <w:t>关系类</w:t>
            </w:r>
          </w:p>
        </w:tc>
        <w:tc>
          <w:tcPr>
            <w:tcW w:w="3112" w:type="dxa"/>
            <w:shd w:val="clear" w:color="auto" w:fill="auto"/>
            <w:vAlign w:val="center"/>
          </w:tcPr>
          <w:p w14:paraId="63F4BC8D">
            <w:pPr>
              <w:pStyle w:val="61"/>
              <w:rPr>
                <w:rFonts w:hint="default" w:ascii="Times New Roman" w:hAnsi="Times New Roman" w:cs="Times New Roman"/>
                <w:sz w:val="18"/>
                <w:szCs w:val="18"/>
              </w:rPr>
            </w:pPr>
            <w:r>
              <w:rPr>
                <w:rFonts w:hint="default" w:ascii="Times New Roman" w:hAnsi="Times New Roman" w:cs="Times New Roman"/>
                <w:sz w:val="18"/>
                <w:szCs w:val="18"/>
              </w:rPr>
              <w:t>分类模式</w:t>
            </w:r>
          </w:p>
        </w:tc>
        <w:tc>
          <w:tcPr>
            <w:tcW w:w="3112" w:type="dxa"/>
            <w:shd w:val="clear" w:color="auto" w:fill="auto"/>
            <w:vAlign w:val="center"/>
          </w:tcPr>
          <w:p w14:paraId="62029E00">
            <w:pPr>
              <w:pStyle w:val="61"/>
              <w:rPr>
                <w:rFonts w:hint="default" w:ascii="Times New Roman" w:hAnsi="Times New Roman" w:cs="Times New Roman"/>
                <w:sz w:val="18"/>
                <w:szCs w:val="18"/>
              </w:rPr>
            </w:pPr>
            <w:r>
              <w:rPr>
                <w:rFonts w:hint="default" w:ascii="Times New Roman" w:hAnsi="Times New Roman" w:cs="Times New Roman"/>
                <w:sz w:val="18"/>
                <w:szCs w:val="18"/>
              </w:rPr>
              <w:t>分类法</w:t>
            </w:r>
          </w:p>
        </w:tc>
      </w:tr>
      <w:tr w14:paraId="78D3C4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10" w:type="dxa"/>
            <w:vMerge w:val="restart"/>
            <w:shd w:val="clear" w:color="auto" w:fill="auto"/>
            <w:vAlign w:val="center"/>
          </w:tcPr>
          <w:p w14:paraId="6EDBEB91">
            <w:pPr>
              <w:pStyle w:val="61"/>
              <w:rPr>
                <w:rFonts w:hint="default" w:ascii="Times New Roman" w:hAnsi="Times New Roman" w:cs="Times New Roman"/>
                <w:sz w:val="18"/>
                <w:szCs w:val="18"/>
              </w:rPr>
            </w:pPr>
            <w:r>
              <w:rPr>
                <w:rFonts w:hint="default" w:ascii="Times New Roman" w:hAnsi="Times New Roman" w:cs="Times New Roman"/>
                <w:sz w:val="18"/>
                <w:szCs w:val="18"/>
              </w:rPr>
              <w:t>管理类</w:t>
            </w:r>
          </w:p>
        </w:tc>
        <w:tc>
          <w:tcPr>
            <w:tcW w:w="3112" w:type="dxa"/>
            <w:shd w:val="clear" w:color="auto" w:fill="auto"/>
            <w:vAlign w:val="center"/>
          </w:tcPr>
          <w:p w14:paraId="24D2996B">
            <w:pPr>
              <w:pStyle w:val="61"/>
              <w:rPr>
                <w:rFonts w:hint="default" w:ascii="Times New Roman" w:hAnsi="Times New Roman" w:cs="Times New Roman"/>
                <w:sz w:val="18"/>
                <w:szCs w:val="18"/>
              </w:rPr>
            </w:pPr>
            <w:r>
              <w:rPr>
                <w:rFonts w:hint="default" w:ascii="Times New Roman" w:hAnsi="Times New Roman" w:cs="Times New Roman"/>
                <w:sz w:val="18"/>
                <w:szCs w:val="18"/>
              </w:rPr>
              <w:t>主管机构</w:t>
            </w:r>
          </w:p>
        </w:tc>
        <w:tc>
          <w:tcPr>
            <w:tcW w:w="3112" w:type="dxa"/>
            <w:shd w:val="clear" w:color="auto" w:fill="auto"/>
            <w:vAlign w:val="center"/>
          </w:tcPr>
          <w:p w14:paraId="55DD3B61">
            <w:pPr>
              <w:pStyle w:val="61"/>
              <w:rPr>
                <w:rFonts w:hint="default" w:ascii="Times New Roman" w:hAnsi="Times New Roman" w:cs="Times New Roman"/>
                <w:sz w:val="18"/>
                <w:szCs w:val="18"/>
              </w:rPr>
            </w:pPr>
            <w:r>
              <w:rPr>
                <w:rFonts w:hint="default" w:ascii="Times New Roman" w:hAnsi="Times New Roman" w:cs="Times New Roman"/>
                <w:sz w:val="18"/>
                <w:szCs w:val="18"/>
              </w:rPr>
              <w:t>安徽省卫生健康委员会</w:t>
            </w:r>
          </w:p>
        </w:tc>
      </w:tr>
      <w:tr w14:paraId="286468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10" w:type="dxa"/>
            <w:vMerge w:val="continue"/>
            <w:shd w:val="clear" w:color="auto" w:fill="auto"/>
            <w:vAlign w:val="center"/>
          </w:tcPr>
          <w:p w14:paraId="4850365B">
            <w:pPr>
              <w:pStyle w:val="61"/>
              <w:rPr>
                <w:rFonts w:hint="default" w:ascii="Times New Roman" w:hAnsi="Times New Roman" w:cs="Times New Roman"/>
                <w:sz w:val="18"/>
                <w:szCs w:val="18"/>
              </w:rPr>
            </w:pPr>
          </w:p>
        </w:tc>
        <w:tc>
          <w:tcPr>
            <w:tcW w:w="3112" w:type="dxa"/>
            <w:shd w:val="clear" w:color="auto" w:fill="auto"/>
            <w:vAlign w:val="center"/>
          </w:tcPr>
          <w:p w14:paraId="207AFB89">
            <w:pPr>
              <w:pStyle w:val="61"/>
              <w:rPr>
                <w:rFonts w:hint="default" w:ascii="Times New Roman" w:hAnsi="Times New Roman" w:cs="Times New Roman"/>
                <w:sz w:val="18"/>
                <w:szCs w:val="18"/>
              </w:rPr>
            </w:pPr>
            <w:r>
              <w:rPr>
                <w:rFonts w:hint="default" w:ascii="Times New Roman" w:hAnsi="Times New Roman" w:cs="Times New Roman"/>
                <w:sz w:val="18"/>
                <w:szCs w:val="18"/>
              </w:rPr>
              <w:t>注册状态</w:t>
            </w:r>
          </w:p>
        </w:tc>
        <w:tc>
          <w:tcPr>
            <w:tcW w:w="3112" w:type="dxa"/>
            <w:shd w:val="clear" w:color="auto" w:fill="auto"/>
            <w:vAlign w:val="center"/>
          </w:tcPr>
          <w:p w14:paraId="7A10E228">
            <w:pPr>
              <w:pStyle w:val="61"/>
              <w:rPr>
                <w:rFonts w:hint="default" w:ascii="Times New Roman" w:hAnsi="Times New Roman" w:cs="Times New Roman"/>
                <w:sz w:val="18"/>
                <w:szCs w:val="18"/>
              </w:rPr>
            </w:pPr>
            <w:r>
              <w:rPr>
                <w:rFonts w:hint="default" w:ascii="Times New Roman" w:hAnsi="Times New Roman" w:cs="Times New Roman"/>
                <w:sz w:val="18"/>
                <w:szCs w:val="18"/>
              </w:rPr>
              <w:t>标准状态</w:t>
            </w:r>
          </w:p>
        </w:tc>
      </w:tr>
      <w:tr w14:paraId="3F53C4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10" w:type="dxa"/>
            <w:vMerge w:val="continue"/>
            <w:shd w:val="clear" w:color="auto" w:fill="auto"/>
            <w:vAlign w:val="center"/>
          </w:tcPr>
          <w:p w14:paraId="26052CA8">
            <w:pPr>
              <w:pStyle w:val="61"/>
              <w:rPr>
                <w:rFonts w:hint="default" w:ascii="Times New Roman" w:hAnsi="Times New Roman" w:cs="Times New Roman"/>
                <w:sz w:val="18"/>
                <w:szCs w:val="18"/>
              </w:rPr>
            </w:pPr>
          </w:p>
        </w:tc>
        <w:tc>
          <w:tcPr>
            <w:tcW w:w="3112" w:type="dxa"/>
            <w:shd w:val="clear" w:color="auto" w:fill="auto"/>
            <w:vAlign w:val="center"/>
          </w:tcPr>
          <w:p w14:paraId="11FB387D">
            <w:pPr>
              <w:pStyle w:val="61"/>
              <w:rPr>
                <w:rFonts w:hint="default" w:ascii="Times New Roman" w:hAnsi="Times New Roman" w:cs="Times New Roman"/>
                <w:sz w:val="18"/>
                <w:szCs w:val="18"/>
              </w:rPr>
            </w:pPr>
            <w:r>
              <w:rPr>
                <w:rFonts w:hint="default" w:ascii="Times New Roman" w:hAnsi="Times New Roman" w:cs="Times New Roman"/>
                <w:sz w:val="18"/>
                <w:szCs w:val="18"/>
              </w:rPr>
              <w:t>提交机构</w:t>
            </w:r>
          </w:p>
        </w:tc>
        <w:tc>
          <w:tcPr>
            <w:tcW w:w="3112" w:type="dxa"/>
            <w:shd w:val="clear" w:color="auto" w:fill="auto"/>
            <w:vAlign w:val="center"/>
          </w:tcPr>
          <w:p w14:paraId="200C3DAC">
            <w:pPr>
              <w:pStyle w:val="61"/>
              <w:rPr>
                <w:rFonts w:hint="default" w:ascii="Times New Roman" w:hAnsi="Times New Roman" w:cs="Times New Roman"/>
                <w:sz w:val="18"/>
                <w:szCs w:val="18"/>
              </w:rPr>
            </w:pPr>
            <w:r>
              <w:rPr>
                <w:rFonts w:hint="default" w:ascii="Times New Roman" w:hAnsi="Times New Roman" w:cs="Times New Roman"/>
                <w:sz w:val="18"/>
                <w:szCs w:val="18"/>
              </w:rPr>
              <w:t>安徽医科大学第一附属医院</w:t>
            </w:r>
          </w:p>
        </w:tc>
      </w:tr>
    </w:tbl>
    <w:p w14:paraId="3CC5DD6A">
      <w:pPr>
        <w:pStyle w:val="110"/>
        <w:spacing w:before="156" w:after="156"/>
        <w:rPr>
          <w:rFonts w:hint="default" w:ascii="Times New Roman" w:hAnsi="Times New Roman" w:cs="Times New Roman"/>
        </w:rPr>
      </w:pPr>
      <w:bookmarkStart w:id="49" w:name="_Toc4054"/>
      <w:bookmarkStart w:id="50" w:name="_Toc161102383"/>
      <w:r>
        <w:rPr>
          <w:rFonts w:hint="default" w:ascii="Times New Roman" w:hAnsi="Times New Roman" w:cs="Times New Roman"/>
        </w:rPr>
        <w:t>数据元专用属性</w:t>
      </w:r>
      <w:bookmarkEnd w:id="49"/>
      <w:bookmarkEnd w:id="50"/>
    </w:p>
    <w:p w14:paraId="2A6592A7">
      <w:pPr>
        <w:pStyle w:val="70"/>
        <w:spacing w:before="156" w:after="156"/>
        <w:rPr>
          <w:rFonts w:hint="default" w:ascii="Times New Roman" w:hAnsi="Times New Roman" w:cs="Times New Roman"/>
        </w:rPr>
      </w:pPr>
      <w:r>
        <w:rPr>
          <w:rFonts w:hint="default" w:ascii="Times New Roman" w:hAnsi="Times New Roman" w:cs="Times New Roman"/>
        </w:rPr>
        <w:t>总则</w:t>
      </w:r>
    </w:p>
    <w:p w14:paraId="174EE47C">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本文件涉及的数据子集包括：基本信息、住院信息、生命体征监护信息、脓毒症相关评分信息、脓毒症感染诊断及抗生素使用信息、呼吸功能支持治疗信息、循环系统支持治疗信息、肾脏系统支持治疗信息、镇静镇痛信息、血气分析信息、中心实验室检验信息、入量信息、出量信息。其中，数据元标识符、数据元值的数据类型、表示格式等属性的描述格式，</w:t>
      </w:r>
      <w:r>
        <w:rPr>
          <w:rFonts w:hint="eastAsia" w:ascii="Times New Roman" w:hAnsi="Times New Roman" w:cs="Times New Roman"/>
          <w:lang w:val="en-US" w:eastAsia="zh-CN"/>
        </w:rPr>
        <w:t>符合</w:t>
      </w:r>
      <w:r>
        <w:rPr>
          <w:rFonts w:hint="default" w:ascii="Times New Roman" w:hAnsi="Times New Roman" w:eastAsia="宋体" w:cs="Times New Roman"/>
        </w:rPr>
        <w:t>WS/T 370</w:t>
      </w:r>
      <w:r>
        <w:rPr>
          <w:rFonts w:hint="eastAsia" w:ascii="Times New Roman" w:hAnsi="Times New Roman" w:eastAsia="宋体" w:cs="Times New Roman"/>
          <w:lang w:eastAsia="zh-CN"/>
        </w:rPr>
        <w:t>—</w:t>
      </w:r>
      <w:r>
        <w:rPr>
          <w:rFonts w:hint="default" w:ascii="Times New Roman" w:hAnsi="Times New Roman" w:eastAsia="宋体" w:cs="Times New Roman"/>
        </w:rPr>
        <w:t>2022</w:t>
      </w:r>
      <w:r>
        <w:rPr>
          <w:rFonts w:hint="eastAsia" w:ascii="Times New Roman" w:hAnsi="Times New Roman" w:cs="Times New Roman"/>
          <w:lang w:val="en-US" w:eastAsia="zh-CN"/>
        </w:rPr>
        <w:t>的要求</w:t>
      </w:r>
      <w:r>
        <w:rPr>
          <w:rFonts w:hint="default" w:ascii="Times New Roman" w:hAnsi="Times New Roman" w:eastAsia="宋体" w:cs="Times New Roman"/>
        </w:rPr>
        <w:t>。</w:t>
      </w:r>
    </w:p>
    <w:p w14:paraId="1351316A">
      <w:pPr>
        <w:pStyle w:val="70"/>
        <w:spacing w:before="156" w:after="156"/>
        <w:rPr>
          <w:rFonts w:hint="default" w:ascii="Times New Roman" w:hAnsi="Times New Roman" w:cs="Times New Roman"/>
        </w:rPr>
      </w:pPr>
      <w:r>
        <w:rPr>
          <w:rFonts w:hint="default" w:ascii="Times New Roman" w:hAnsi="Times New Roman" w:cs="Times New Roman"/>
        </w:rPr>
        <w:t>基本信息</w:t>
      </w:r>
    </w:p>
    <w:p w14:paraId="426AB8F1">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基本信息数据元专用属性应符合表3的要求。</w:t>
      </w:r>
    </w:p>
    <w:p w14:paraId="6D515779">
      <w:pPr>
        <w:pStyle w:val="117"/>
        <w:spacing w:before="156" w:after="156"/>
        <w:rPr>
          <w:rFonts w:hint="default" w:ascii="Times New Roman" w:hAnsi="Times New Roman" w:cs="Times New Roman"/>
        </w:rPr>
      </w:pPr>
      <w:r>
        <w:rPr>
          <w:rFonts w:hint="default" w:ascii="Times New Roman" w:hAnsi="Times New Roman" w:cs="Times New Roman"/>
        </w:rPr>
        <w:t>基本信息</w:t>
      </w:r>
    </w:p>
    <w:tbl>
      <w:tblPr>
        <w:tblStyle w:val="31"/>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41"/>
        <w:gridCol w:w="1328"/>
        <w:gridCol w:w="1107"/>
        <w:gridCol w:w="2713"/>
        <w:gridCol w:w="820"/>
        <w:gridCol w:w="838"/>
        <w:gridCol w:w="1117"/>
      </w:tblGrid>
      <w:tr w14:paraId="62DCFF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10" w:type="dxa"/>
            <w:tcBorders>
              <w:top w:val="single" w:color="auto" w:sz="8" w:space="0"/>
              <w:bottom w:val="single" w:color="auto" w:sz="8" w:space="0"/>
            </w:tcBorders>
            <w:shd w:val="clear" w:color="auto" w:fill="auto"/>
            <w:vAlign w:val="center"/>
          </w:tcPr>
          <w:p w14:paraId="48852DAF">
            <w:pPr>
              <w:pStyle w:val="61"/>
              <w:rPr>
                <w:rFonts w:hint="default" w:ascii="Times New Roman" w:hAnsi="Times New Roman" w:cs="Times New Roman"/>
                <w:sz w:val="18"/>
                <w:szCs w:val="18"/>
              </w:rPr>
            </w:pPr>
            <w:r>
              <w:rPr>
                <w:rFonts w:hint="default" w:ascii="Times New Roman" w:hAnsi="Times New Roman" w:cs="Times New Roman"/>
                <w:sz w:val="18"/>
                <w:szCs w:val="18"/>
              </w:rPr>
              <w:t>内部标识符</w:t>
            </w:r>
          </w:p>
        </w:tc>
        <w:tc>
          <w:tcPr>
            <w:tcW w:w="1332" w:type="dxa"/>
            <w:tcBorders>
              <w:top w:val="single" w:color="auto" w:sz="8" w:space="0"/>
              <w:bottom w:val="single" w:color="auto" w:sz="8" w:space="0"/>
            </w:tcBorders>
            <w:shd w:val="clear" w:color="auto" w:fill="auto"/>
            <w:vAlign w:val="center"/>
          </w:tcPr>
          <w:p w14:paraId="6AADDB71">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数据元标识符</w:t>
            </w:r>
          </w:p>
          <w:p w14:paraId="1A38132B">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w:t>
            </w:r>
          </w:p>
        </w:tc>
        <w:tc>
          <w:tcPr>
            <w:tcW w:w="1134" w:type="dxa"/>
            <w:tcBorders>
              <w:top w:val="single" w:color="auto" w:sz="8" w:space="0"/>
              <w:bottom w:val="single" w:color="auto" w:sz="8" w:space="0"/>
            </w:tcBorders>
            <w:shd w:val="clear" w:color="auto" w:fill="auto"/>
            <w:vAlign w:val="center"/>
          </w:tcPr>
          <w:p w14:paraId="68354E56">
            <w:pPr>
              <w:pStyle w:val="61"/>
              <w:rPr>
                <w:rFonts w:hint="default" w:ascii="Times New Roman" w:hAnsi="Times New Roman" w:cs="Times New Roman"/>
                <w:sz w:val="18"/>
                <w:szCs w:val="18"/>
              </w:rPr>
            </w:pPr>
            <w:r>
              <w:rPr>
                <w:rFonts w:hint="default" w:ascii="Times New Roman" w:hAnsi="Times New Roman" w:cs="Times New Roman"/>
                <w:sz w:val="18"/>
                <w:szCs w:val="18"/>
              </w:rPr>
              <w:t>数据元名称</w:t>
            </w:r>
          </w:p>
        </w:tc>
        <w:tc>
          <w:tcPr>
            <w:tcW w:w="2754" w:type="dxa"/>
            <w:tcBorders>
              <w:top w:val="single" w:color="auto" w:sz="8" w:space="0"/>
              <w:bottom w:val="single" w:color="auto" w:sz="8" w:space="0"/>
            </w:tcBorders>
            <w:shd w:val="clear" w:color="auto" w:fill="auto"/>
            <w:vAlign w:val="center"/>
          </w:tcPr>
          <w:p w14:paraId="772E58A7">
            <w:pPr>
              <w:pStyle w:val="61"/>
              <w:rPr>
                <w:rFonts w:hint="default" w:ascii="Times New Roman" w:hAnsi="Times New Roman" w:cs="Times New Roman"/>
                <w:sz w:val="18"/>
                <w:szCs w:val="18"/>
              </w:rPr>
            </w:pPr>
            <w:r>
              <w:rPr>
                <w:rFonts w:hint="default" w:ascii="Times New Roman" w:hAnsi="Times New Roman" w:cs="Times New Roman"/>
                <w:sz w:val="18"/>
                <w:szCs w:val="18"/>
              </w:rPr>
              <w:t>定义</w:t>
            </w:r>
            <w:bookmarkStart w:id="52" w:name="_GoBack"/>
            <w:bookmarkEnd w:id="52"/>
          </w:p>
        </w:tc>
        <w:tc>
          <w:tcPr>
            <w:tcW w:w="837" w:type="dxa"/>
            <w:tcBorders>
              <w:top w:val="single" w:color="auto" w:sz="8" w:space="0"/>
              <w:bottom w:val="single" w:color="auto" w:sz="8" w:space="0"/>
            </w:tcBorders>
            <w:shd w:val="clear" w:color="auto" w:fill="auto"/>
            <w:vAlign w:val="center"/>
          </w:tcPr>
          <w:p w14:paraId="1874D937">
            <w:pPr>
              <w:pStyle w:val="61"/>
              <w:rPr>
                <w:rFonts w:hint="default" w:ascii="Times New Roman" w:hAnsi="Times New Roman" w:cs="Times New Roman"/>
                <w:sz w:val="18"/>
                <w:szCs w:val="18"/>
              </w:rPr>
            </w:pPr>
            <w:r>
              <w:rPr>
                <w:rFonts w:hint="default" w:ascii="Times New Roman" w:hAnsi="Times New Roman" w:cs="Times New Roman"/>
                <w:sz w:val="18"/>
                <w:szCs w:val="18"/>
              </w:rPr>
              <w:t>数据元</w:t>
            </w:r>
          </w:p>
          <w:p w14:paraId="32A8DFEC">
            <w:pPr>
              <w:pStyle w:val="61"/>
              <w:rPr>
                <w:rFonts w:hint="default" w:ascii="Times New Roman" w:hAnsi="Times New Roman" w:cs="Times New Roman"/>
                <w:sz w:val="18"/>
                <w:szCs w:val="18"/>
              </w:rPr>
            </w:pPr>
            <w:r>
              <w:rPr>
                <w:rFonts w:hint="default" w:ascii="Times New Roman" w:hAnsi="Times New Roman" w:cs="Times New Roman"/>
                <w:sz w:val="18"/>
                <w:szCs w:val="18"/>
              </w:rPr>
              <w:t>值的数据</w:t>
            </w:r>
          </w:p>
          <w:p w14:paraId="6C4320DE">
            <w:pPr>
              <w:pStyle w:val="61"/>
              <w:rPr>
                <w:rFonts w:hint="default" w:ascii="Times New Roman" w:hAnsi="Times New Roman" w:cs="Times New Roman"/>
                <w:sz w:val="18"/>
                <w:szCs w:val="18"/>
              </w:rPr>
            </w:pPr>
            <w:r>
              <w:rPr>
                <w:rFonts w:hint="default" w:ascii="Times New Roman" w:hAnsi="Times New Roman" w:cs="Times New Roman"/>
                <w:sz w:val="18"/>
                <w:szCs w:val="18"/>
              </w:rPr>
              <w:t>类型</w:t>
            </w:r>
          </w:p>
        </w:tc>
        <w:tc>
          <w:tcPr>
            <w:tcW w:w="847" w:type="dxa"/>
            <w:tcBorders>
              <w:top w:val="single" w:color="auto" w:sz="8" w:space="0"/>
              <w:bottom w:val="single" w:color="auto" w:sz="8" w:space="0"/>
            </w:tcBorders>
            <w:shd w:val="clear" w:color="auto" w:fill="auto"/>
            <w:vAlign w:val="center"/>
          </w:tcPr>
          <w:p w14:paraId="46A48167">
            <w:pPr>
              <w:pStyle w:val="61"/>
              <w:rPr>
                <w:rFonts w:hint="default" w:ascii="Times New Roman" w:hAnsi="Times New Roman" w:cs="Times New Roman"/>
                <w:sz w:val="18"/>
                <w:szCs w:val="18"/>
              </w:rPr>
            </w:pPr>
            <w:r>
              <w:rPr>
                <w:rFonts w:hint="default" w:ascii="Times New Roman" w:hAnsi="Times New Roman" w:cs="Times New Roman"/>
                <w:sz w:val="18"/>
                <w:szCs w:val="18"/>
              </w:rPr>
              <w:t>表示</w:t>
            </w:r>
          </w:p>
          <w:p w14:paraId="42F03DD8">
            <w:pPr>
              <w:pStyle w:val="61"/>
              <w:rPr>
                <w:rFonts w:hint="default" w:ascii="Times New Roman" w:hAnsi="Times New Roman" w:cs="Times New Roman"/>
                <w:sz w:val="18"/>
                <w:szCs w:val="18"/>
              </w:rPr>
            </w:pPr>
            <w:r>
              <w:rPr>
                <w:rFonts w:hint="default" w:ascii="Times New Roman" w:hAnsi="Times New Roman" w:cs="Times New Roman"/>
                <w:sz w:val="18"/>
                <w:szCs w:val="18"/>
              </w:rPr>
              <w:t>格式</w:t>
            </w:r>
          </w:p>
        </w:tc>
        <w:tc>
          <w:tcPr>
            <w:tcW w:w="1120" w:type="dxa"/>
            <w:tcBorders>
              <w:top w:val="single" w:color="auto" w:sz="8" w:space="0"/>
              <w:bottom w:val="single" w:color="auto" w:sz="8" w:space="0"/>
            </w:tcBorders>
            <w:shd w:val="clear" w:color="auto" w:fill="auto"/>
            <w:vAlign w:val="center"/>
          </w:tcPr>
          <w:p w14:paraId="2903661A">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数据元允许值</w:t>
            </w:r>
          </w:p>
        </w:tc>
      </w:tr>
      <w:tr w14:paraId="54541A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10" w:type="dxa"/>
            <w:tcBorders>
              <w:top w:val="single" w:color="auto" w:sz="8" w:space="0"/>
            </w:tcBorders>
            <w:shd w:val="clear" w:color="auto" w:fill="auto"/>
            <w:vAlign w:val="center"/>
          </w:tcPr>
          <w:p w14:paraId="3B2E57CC">
            <w:pPr>
              <w:pStyle w:val="61"/>
              <w:rPr>
                <w:rFonts w:hint="default" w:ascii="Times New Roman" w:hAnsi="Times New Roman" w:cs="Times New Roman"/>
                <w:sz w:val="18"/>
                <w:szCs w:val="18"/>
              </w:rPr>
            </w:pPr>
            <w:r>
              <w:rPr>
                <w:rFonts w:hint="default" w:ascii="Times New Roman" w:hAnsi="Times New Roman" w:cs="Times New Roman"/>
                <w:sz w:val="18"/>
                <w:szCs w:val="18"/>
              </w:rPr>
              <w:t>HDS</w:t>
            </w:r>
            <w:r>
              <w:rPr>
                <w:rFonts w:hint="eastAsia" w:ascii="Times New Roman" w:cs="Times New Roman"/>
                <w:sz w:val="18"/>
                <w:szCs w:val="18"/>
                <w:lang w:val="en-US" w:eastAsia="zh-CN"/>
              </w:rPr>
              <w:t>C1</w:t>
            </w:r>
            <w:r>
              <w:rPr>
                <w:rFonts w:hint="default" w:ascii="Times New Roman" w:hAnsi="Times New Roman" w:cs="Times New Roman"/>
                <w:sz w:val="18"/>
                <w:szCs w:val="18"/>
              </w:rPr>
              <w:t>.0</w:t>
            </w:r>
            <w:r>
              <w:rPr>
                <w:rFonts w:hint="eastAsia" w:ascii="Times New Roman" w:cs="Times New Roman"/>
                <w:sz w:val="18"/>
                <w:szCs w:val="18"/>
                <w:lang w:val="en-US" w:eastAsia="zh-CN"/>
              </w:rPr>
              <w:t>3</w:t>
            </w:r>
            <w:r>
              <w:rPr>
                <w:rFonts w:hint="default" w:ascii="Times New Roman" w:hAnsi="Times New Roman" w:cs="Times New Roman"/>
                <w:sz w:val="18"/>
                <w:szCs w:val="18"/>
              </w:rPr>
              <w:t>.</w:t>
            </w:r>
            <w:r>
              <w:rPr>
                <w:rFonts w:hint="eastAsia" w:ascii="Times New Roman" w:cs="Times New Roman"/>
                <w:sz w:val="18"/>
                <w:szCs w:val="18"/>
                <w:lang w:val="en-US" w:eastAsia="zh-CN"/>
              </w:rPr>
              <w:t>000.</w:t>
            </w:r>
            <w:r>
              <w:rPr>
                <w:rFonts w:hint="default" w:ascii="Times New Roman" w:hAnsi="Times New Roman" w:cs="Times New Roman"/>
                <w:sz w:val="18"/>
                <w:szCs w:val="18"/>
              </w:rPr>
              <w:t>001</w:t>
            </w:r>
          </w:p>
        </w:tc>
        <w:tc>
          <w:tcPr>
            <w:tcW w:w="1332" w:type="dxa"/>
            <w:tcBorders>
              <w:top w:val="single" w:color="auto" w:sz="8" w:space="0"/>
            </w:tcBorders>
            <w:shd w:val="clear" w:color="auto" w:fill="auto"/>
            <w:vAlign w:val="center"/>
          </w:tcPr>
          <w:p w14:paraId="3C0DF5FC">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DE02.01.031.00</w:t>
            </w:r>
          </w:p>
        </w:tc>
        <w:tc>
          <w:tcPr>
            <w:tcW w:w="1134" w:type="dxa"/>
            <w:tcBorders>
              <w:top w:val="single" w:color="auto" w:sz="8" w:space="0"/>
            </w:tcBorders>
            <w:shd w:val="clear" w:color="auto" w:fill="auto"/>
            <w:vAlign w:val="center"/>
          </w:tcPr>
          <w:p w14:paraId="66A7CB67">
            <w:pPr>
              <w:pStyle w:val="61"/>
              <w:rPr>
                <w:rFonts w:hint="default" w:ascii="Times New Roman" w:hAnsi="Times New Roman" w:cs="Times New Roman"/>
                <w:sz w:val="18"/>
                <w:szCs w:val="18"/>
              </w:rPr>
            </w:pPr>
            <w:r>
              <w:rPr>
                <w:rFonts w:hint="default" w:ascii="Times New Roman" w:hAnsi="Times New Roman" w:cs="Times New Roman"/>
                <w:sz w:val="18"/>
                <w:szCs w:val="18"/>
              </w:rPr>
              <w:t>身份证件类别代码</w:t>
            </w:r>
          </w:p>
        </w:tc>
        <w:tc>
          <w:tcPr>
            <w:tcW w:w="2754" w:type="dxa"/>
            <w:tcBorders>
              <w:top w:val="single" w:color="auto" w:sz="8" w:space="0"/>
            </w:tcBorders>
            <w:shd w:val="clear" w:color="auto" w:fill="auto"/>
            <w:vAlign w:val="center"/>
          </w:tcPr>
          <w:p w14:paraId="4A038F94">
            <w:pPr>
              <w:pStyle w:val="61"/>
              <w:rPr>
                <w:rFonts w:hint="default" w:ascii="Times New Roman" w:hAnsi="Times New Roman" w:cs="Times New Roman"/>
                <w:sz w:val="18"/>
                <w:szCs w:val="18"/>
              </w:rPr>
            </w:pPr>
            <w:r>
              <w:rPr>
                <w:rFonts w:hint="default" w:ascii="Times New Roman" w:hAnsi="Times New Roman" w:cs="Times New Roman"/>
                <w:sz w:val="18"/>
                <w:szCs w:val="18"/>
              </w:rPr>
              <w:t>个体身份证件所属类别在特定编码体系中的代码</w:t>
            </w:r>
          </w:p>
        </w:tc>
        <w:tc>
          <w:tcPr>
            <w:tcW w:w="837" w:type="dxa"/>
            <w:tcBorders>
              <w:top w:val="single" w:color="auto" w:sz="8" w:space="0"/>
            </w:tcBorders>
            <w:shd w:val="clear" w:color="auto" w:fill="auto"/>
            <w:vAlign w:val="center"/>
          </w:tcPr>
          <w:p w14:paraId="0B6E7795">
            <w:pPr>
              <w:pStyle w:val="61"/>
              <w:rPr>
                <w:rFonts w:hint="default" w:ascii="Times New Roman" w:hAnsi="Times New Roman" w:cs="Times New Roman"/>
                <w:sz w:val="18"/>
                <w:szCs w:val="18"/>
              </w:rPr>
            </w:pPr>
            <w:r>
              <w:rPr>
                <w:rFonts w:hint="default" w:ascii="Times New Roman" w:hAnsi="Times New Roman" w:cs="Times New Roman"/>
                <w:sz w:val="18"/>
                <w:szCs w:val="18"/>
              </w:rPr>
              <w:t>S3</w:t>
            </w:r>
          </w:p>
        </w:tc>
        <w:tc>
          <w:tcPr>
            <w:tcW w:w="847" w:type="dxa"/>
            <w:tcBorders>
              <w:top w:val="single" w:color="auto" w:sz="8" w:space="0"/>
            </w:tcBorders>
            <w:shd w:val="clear" w:color="auto" w:fill="auto"/>
            <w:vAlign w:val="center"/>
          </w:tcPr>
          <w:p w14:paraId="15DAD948">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120" w:type="dxa"/>
            <w:tcBorders>
              <w:top w:val="single" w:color="auto" w:sz="8" w:space="0"/>
            </w:tcBorders>
            <w:shd w:val="clear" w:color="auto" w:fill="auto"/>
            <w:vAlign w:val="center"/>
          </w:tcPr>
          <w:p w14:paraId="01D845F4">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WS/T 364.3</w:t>
            </w:r>
            <w:r>
              <w:rPr>
                <w:rFonts w:hint="eastAsia" w:ascii="Times New Roman" w:hAnsi="Times New Roman" w:cs="Times New Roman"/>
                <w:sz w:val="18"/>
                <w:szCs w:val="18"/>
                <w:lang w:eastAsia="zh-CN"/>
              </w:rPr>
              <w:t>—</w:t>
            </w:r>
            <w:r>
              <w:rPr>
                <w:rFonts w:hint="default" w:ascii="Times New Roman" w:hAnsi="Times New Roman" w:cs="Times New Roman"/>
                <w:sz w:val="18"/>
                <w:szCs w:val="18"/>
              </w:rPr>
              <w:t>2023 CV02.01.101 身份证件类别代码表</w:t>
            </w:r>
          </w:p>
        </w:tc>
      </w:tr>
      <w:tr w14:paraId="6F4E8D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10" w:type="dxa"/>
            <w:shd w:val="clear" w:color="auto" w:fill="auto"/>
            <w:vAlign w:val="center"/>
          </w:tcPr>
          <w:p w14:paraId="453BB2B2">
            <w:pPr>
              <w:pStyle w:val="61"/>
              <w:rPr>
                <w:rFonts w:hint="eastAsia" w:ascii="Times New Roman" w:hAnsi="Times New Roman" w:eastAsia="宋体" w:cs="Times New Roman"/>
                <w:sz w:val="18"/>
                <w:szCs w:val="18"/>
                <w:lang w:val="en-US" w:eastAsia="zh-CN"/>
              </w:rPr>
            </w:pPr>
            <w:r>
              <w:rPr>
                <w:rFonts w:hint="default" w:ascii="Times New Roman" w:hAnsi="Times New Roman" w:cs="Times New Roman"/>
                <w:sz w:val="18"/>
                <w:szCs w:val="18"/>
              </w:rPr>
              <w:t>HDS</w:t>
            </w:r>
            <w:r>
              <w:rPr>
                <w:rFonts w:hint="eastAsia" w:ascii="Times New Roman" w:cs="Times New Roman"/>
                <w:sz w:val="18"/>
                <w:szCs w:val="18"/>
                <w:lang w:val="en-US" w:eastAsia="zh-CN"/>
              </w:rPr>
              <w:t>C1</w:t>
            </w:r>
            <w:r>
              <w:rPr>
                <w:rFonts w:hint="default" w:ascii="Times New Roman" w:hAnsi="Times New Roman" w:cs="Times New Roman"/>
                <w:sz w:val="18"/>
                <w:szCs w:val="18"/>
              </w:rPr>
              <w:t>.0</w:t>
            </w:r>
            <w:r>
              <w:rPr>
                <w:rFonts w:hint="eastAsia" w:ascii="Times New Roman" w:cs="Times New Roman"/>
                <w:sz w:val="18"/>
                <w:szCs w:val="18"/>
                <w:lang w:val="en-US" w:eastAsia="zh-CN"/>
              </w:rPr>
              <w:t>3</w:t>
            </w:r>
            <w:r>
              <w:rPr>
                <w:rFonts w:hint="default" w:ascii="Times New Roman" w:hAnsi="Times New Roman" w:cs="Times New Roman"/>
                <w:sz w:val="18"/>
                <w:szCs w:val="18"/>
              </w:rPr>
              <w:t>.</w:t>
            </w:r>
            <w:r>
              <w:rPr>
                <w:rFonts w:hint="eastAsia" w:ascii="Times New Roman" w:cs="Times New Roman"/>
                <w:sz w:val="18"/>
                <w:szCs w:val="18"/>
                <w:lang w:val="en-US" w:eastAsia="zh-CN"/>
              </w:rPr>
              <w:t>000.</w:t>
            </w:r>
            <w:r>
              <w:rPr>
                <w:rFonts w:hint="default" w:ascii="Times New Roman" w:hAnsi="Times New Roman" w:cs="Times New Roman"/>
                <w:sz w:val="18"/>
                <w:szCs w:val="18"/>
              </w:rPr>
              <w:t>00</w:t>
            </w:r>
            <w:r>
              <w:rPr>
                <w:rFonts w:hint="eastAsia" w:ascii="Times New Roman" w:cs="Times New Roman"/>
                <w:sz w:val="18"/>
                <w:szCs w:val="18"/>
                <w:lang w:val="en-US" w:eastAsia="zh-CN"/>
              </w:rPr>
              <w:t>2</w:t>
            </w:r>
          </w:p>
        </w:tc>
        <w:tc>
          <w:tcPr>
            <w:tcW w:w="1332" w:type="dxa"/>
            <w:shd w:val="clear" w:color="auto" w:fill="auto"/>
            <w:vAlign w:val="center"/>
          </w:tcPr>
          <w:p w14:paraId="6AB47553">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DE02.01.030.00</w:t>
            </w:r>
          </w:p>
        </w:tc>
        <w:tc>
          <w:tcPr>
            <w:tcW w:w="1134" w:type="dxa"/>
            <w:shd w:val="clear" w:color="auto" w:fill="auto"/>
            <w:vAlign w:val="center"/>
          </w:tcPr>
          <w:p w14:paraId="4DEADF4B">
            <w:pPr>
              <w:pStyle w:val="61"/>
              <w:rPr>
                <w:rFonts w:hint="default" w:ascii="Times New Roman" w:hAnsi="Times New Roman" w:cs="Times New Roman"/>
                <w:sz w:val="18"/>
                <w:szCs w:val="18"/>
              </w:rPr>
            </w:pPr>
            <w:r>
              <w:rPr>
                <w:rFonts w:hint="default" w:ascii="Times New Roman" w:hAnsi="Times New Roman" w:cs="Times New Roman"/>
                <w:sz w:val="18"/>
                <w:szCs w:val="18"/>
              </w:rPr>
              <w:t>身份证件号码</w:t>
            </w:r>
          </w:p>
        </w:tc>
        <w:tc>
          <w:tcPr>
            <w:tcW w:w="2754" w:type="dxa"/>
            <w:shd w:val="clear" w:color="auto" w:fill="auto"/>
            <w:vAlign w:val="center"/>
          </w:tcPr>
          <w:p w14:paraId="08EBDE6A">
            <w:pPr>
              <w:pStyle w:val="61"/>
              <w:rPr>
                <w:rFonts w:hint="default" w:ascii="Times New Roman" w:hAnsi="Times New Roman" w:cs="Times New Roman"/>
                <w:sz w:val="18"/>
                <w:szCs w:val="18"/>
              </w:rPr>
            </w:pPr>
            <w:r>
              <w:rPr>
                <w:rFonts w:hint="default" w:ascii="Times New Roman" w:hAnsi="Times New Roman" w:cs="Times New Roman"/>
                <w:sz w:val="18"/>
                <w:szCs w:val="18"/>
              </w:rPr>
              <w:t>个体的身份证件上的唯一法定标识符</w:t>
            </w:r>
          </w:p>
        </w:tc>
        <w:tc>
          <w:tcPr>
            <w:tcW w:w="837" w:type="dxa"/>
            <w:shd w:val="clear" w:color="auto" w:fill="auto"/>
            <w:vAlign w:val="center"/>
          </w:tcPr>
          <w:p w14:paraId="6C048C7D">
            <w:pPr>
              <w:pStyle w:val="61"/>
              <w:rPr>
                <w:rFonts w:hint="default" w:ascii="Times New Roman" w:hAnsi="Times New Roman" w:cs="Times New Roman"/>
                <w:sz w:val="18"/>
                <w:szCs w:val="18"/>
              </w:rPr>
            </w:pPr>
            <w:r>
              <w:rPr>
                <w:rFonts w:hint="default" w:ascii="Times New Roman" w:hAnsi="Times New Roman" w:cs="Times New Roman"/>
                <w:sz w:val="18"/>
                <w:szCs w:val="18"/>
              </w:rPr>
              <w:t>S1</w:t>
            </w:r>
          </w:p>
        </w:tc>
        <w:tc>
          <w:tcPr>
            <w:tcW w:w="847" w:type="dxa"/>
            <w:shd w:val="clear" w:color="auto" w:fill="auto"/>
            <w:vAlign w:val="center"/>
          </w:tcPr>
          <w:p w14:paraId="698A837A">
            <w:pPr>
              <w:pStyle w:val="61"/>
              <w:rPr>
                <w:rFonts w:hint="default" w:ascii="Times New Roman" w:hAnsi="Times New Roman" w:cs="Times New Roman"/>
                <w:sz w:val="18"/>
                <w:szCs w:val="18"/>
              </w:rPr>
            </w:pPr>
            <w:r>
              <w:rPr>
                <w:rFonts w:hint="default" w:ascii="Times New Roman" w:hAnsi="Times New Roman" w:cs="Times New Roman"/>
                <w:sz w:val="18"/>
                <w:szCs w:val="18"/>
              </w:rPr>
              <w:t>AN..18</w:t>
            </w:r>
          </w:p>
        </w:tc>
        <w:tc>
          <w:tcPr>
            <w:tcW w:w="1120" w:type="dxa"/>
            <w:shd w:val="clear" w:color="auto" w:fill="auto"/>
            <w:vAlign w:val="center"/>
          </w:tcPr>
          <w:p w14:paraId="09C635D9">
            <w:pPr>
              <w:pStyle w:val="61"/>
              <w:jc w:val="center"/>
              <w:rPr>
                <w:rFonts w:hint="default" w:ascii="Times New Roman" w:hAnsi="Times New Roman" w:cs="Times New Roman"/>
                <w:sz w:val="18"/>
                <w:szCs w:val="18"/>
              </w:rPr>
            </w:pPr>
          </w:p>
        </w:tc>
      </w:tr>
      <w:tr w14:paraId="6D13E0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10" w:type="dxa"/>
            <w:shd w:val="clear" w:color="auto" w:fill="auto"/>
            <w:vAlign w:val="center"/>
          </w:tcPr>
          <w:p w14:paraId="4702BEB7">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003</w:t>
            </w:r>
          </w:p>
        </w:tc>
        <w:tc>
          <w:tcPr>
            <w:tcW w:w="1332" w:type="dxa"/>
            <w:shd w:val="clear" w:color="auto" w:fill="auto"/>
            <w:vAlign w:val="center"/>
          </w:tcPr>
          <w:p w14:paraId="553D7BE2">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DE02.01.039.00</w:t>
            </w:r>
          </w:p>
        </w:tc>
        <w:tc>
          <w:tcPr>
            <w:tcW w:w="1134" w:type="dxa"/>
            <w:shd w:val="clear" w:color="auto" w:fill="auto"/>
            <w:vAlign w:val="center"/>
          </w:tcPr>
          <w:p w14:paraId="4EB7D52A">
            <w:pPr>
              <w:pStyle w:val="61"/>
              <w:rPr>
                <w:rFonts w:hint="default" w:ascii="Times New Roman" w:hAnsi="Times New Roman" w:cs="Times New Roman"/>
                <w:sz w:val="18"/>
                <w:szCs w:val="18"/>
              </w:rPr>
            </w:pPr>
            <w:r>
              <w:rPr>
                <w:rFonts w:hint="default" w:ascii="Times New Roman" w:hAnsi="Times New Roman" w:cs="Times New Roman"/>
                <w:sz w:val="18"/>
                <w:szCs w:val="18"/>
              </w:rPr>
              <w:t>姓名</w:t>
            </w:r>
          </w:p>
        </w:tc>
        <w:tc>
          <w:tcPr>
            <w:tcW w:w="2754" w:type="dxa"/>
            <w:shd w:val="clear" w:color="auto" w:fill="auto"/>
            <w:vAlign w:val="center"/>
          </w:tcPr>
          <w:p w14:paraId="33D3CFD1">
            <w:pPr>
              <w:pStyle w:val="61"/>
              <w:rPr>
                <w:rFonts w:hint="default" w:ascii="Times New Roman" w:hAnsi="Times New Roman" w:cs="Times New Roman"/>
                <w:sz w:val="18"/>
                <w:szCs w:val="18"/>
              </w:rPr>
            </w:pPr>
            <w:r>
              <w:rPr>
                <w:rFonts w:hint="default" w:ascii="Times New Roman" w:hAnsi="Times New Roman" w:cs="Times New Roman"/>
                <w:sz w:val="18"/>
                <w:szCs w:val="18"/>
              </w:rPr>
              <w:t>个体在公安管理部门正式登记注册的姓氏和名称</w:t>
            </w:r>
          </w:p>
        </w:tc>
        <w:tc>
          <w:tcPr>
            <w:tcW w:w="837" w:type="dxa"/>
            <w:shd w:val="clear" w:color="auto" w:fill="auto"/>
            <w:vAlign w:val="center"/>
          </w:tcPr>
          <w:p w14:paraId="4D2BFBF5">
            <w:pPr>
              <w:pStyle w:val="61"/>
              <w:rPr>
                <w:rFonts w:hint="default" w:ascii="Times New Roman" w:hAnsi="Times New Roman" w:cs="Times New Roman"/>
                <w:sz w:val="18"/>
                <w:szCs w:val="18"/>
              </w:rPr>
            </w:pPr>
            <w:r>
              <w:rPr>
                <w:rFonts w:hint="default" w:ascii="Times New Roman" w:hAnsi="Times New Roman" w:cs="Times New Roman"/>
                <w:sz w:val="18"/>
                <w:szCs w:val="18"/>
              </w:rPr>
              <w:t>S1</w:t>
            </w:r>
          </w:p>
        </w:tc>
        <w:tc>
          <w:tcPr>
            <w:tcW w:w="847" w:type="dxa"/>
            <w:shd w:val="clear" w:color="auto" w:fill="auto"/>
            <w:vAlign w:val="center"/>
          </w:tcPr>
          <w:p w14:paraId="2C807F20">
            <w:pPr>
              <w:pStyle w:val="61"/>
              <w:rPr>
                <w:rFonts w:hint="default" w:ascii="Times New Roman" w:hAnsi="Times New Roman" w:cs="Times New Roman"/>
                <w:sz w:val="18"/>
                <w:szCs w:val="18"/>
              </w:rPr>
            </w:pPr>
            <w:r>
              <w:rPr>
                <w:rFonts w:hint="default" w:ascii="Times New Roman" w:hAnsi="Times New Roman" w:cs="Times New Roman"/>
                <w:sz w:val="18"/>
                <w:szCs w:val="18"/>
              </w:rPr>
              <w:t>A..50</w:t>
            </w:r>
          </w:p>
        </w:tc>
        <w:tc>
          <w:tcPr>
            <w:tcW w:w="1120" w:type="dxa"/>
            <w:shd w:val="clear" w:color="auto" w:fill="auto"/>
            <w:vAlign w:val="center"/>
          </w:tcPr>
          <w:p w14:paraId="26EC22C8">
            <w:pPr>
              <w:pStyle w:val="61"/>
              <w:jc w:val="center"/>
              <w:rPr>
                <w:rFonts w:hint="default" w:ascii="Times New Roman" w:hAnsi="Times New Roman" w:cs="Times New Roman"/>
                <w:sz w:val="18"/>
                <w:szCs w:val="18"/>
              </w:rPr>
            </w:pPr>
          </w:p>
        </w:tc>
      </w:tr>
      <w:tr w14:paraId="442C09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10" w:type="dxa"/>
            <w:shd w:val="clear" w:color="auto" w:fill="auto"/>
            <w:vAlign w:val="center"/>
          </w:tcPr>
          <w:p w14:paraId="614B3E54">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004</w:t>
            </w:r>
          </w:p>
        </w:tc>
        <w:tc>
          <w:tcPr>
            <w:tcW w:w="1332" w:type="dxa"/>
            <w:shd w:val="clear" w:color="auto" w:fill="auto"/>
            <w:vAlign w:val="center"/>
          </w:tcPr>
          <w:p w14:paraId="325E816B">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DE02.01.040.00</w:t>
            </w:r>
          </w:p>
        </w:tc>
        <w:tc>
          <w:tcPr>
            <w:tcW w:w="1134" w:type="dxa"/>
            <w:shd w:val="clear" w:color="auto" w:fill="auto"/>
            <w:vAlign w:val="center"/>
          </w:tcPr>
          <w:p w14:paraId="4070902E">
            <w:pPr>
              <w:pStyle w:val="61"/>
              <w:rPr>
                <w:rFonts w:hint="default" w:ascii="Times New Roman" w:hAnsi="Times New Roman" w:cs="Times New Roman"/>
                <w:sz w:val="18"/>
                <w:szCs w:val="18"/>
              </w:rPr>
            </w:pPr>
            <w:r>
              <w:rPr>
                <w:rFonts w:hint="default" w:ascii="Times New Roman" w:hAnsi="Times New Roman" w:cs="Times New Roman"/>
                <w:sz w:val="18"/>
                <w:szCs w:val="18"/>
              </w:rPr>
              <w:t>性别</w:t>
            </w:r>
            <w:r>
              <w:rPr>
                <w:rFonts w:hint="default" w:ascii="Times New Roman" w:hAnsi="Times New Roman" w:cs="Times New Roman"/>
                <w:sz w:val="18"/>
                <w:szCs w:val="18"/>
                <w:lang w:eastAsia="zh-Hans"/>
              </w:rPr>
              <w:t>代码</w:t>
            </w:r>
          </w:p>
        </w:tc>
        <w:tc>
          <w:tcPr>
            <w:tcW w:w="2754" w:type="dxa"/>
            <w:shd w:val="clear" w:color="auto" w:fill="auto"/>
            <w:vAlign w:val="center"/>
          </w:tcPr>
          <w:p w14:paraId="38EDBE6D">
            <w:pPr>
              <w:pStyle w:val="61"/>
              <w:rPr>
                <w:rFonts w:hint="default" w:ascii="Times New Roman" w:hAnsi="Times New Roman" w:cs="Times New Roman"/>
                <w:sz w:val="18"/>
                <w:szCs w:val="18"/>
              </w:rPr>
            </w:pPr>
            <w:r>
              <w:rPr>
                <w:rFonts w:hint="default" w:ascii="Times New Roman" w:hAnsi="Times New Roman" w:cs="Times New Roman"/>
                <w:sz w:val="18"/>
                <w:szCs w:val="18"/>
              </w:rPr>
              <w:t>个体生理性别在特定编码体系中的代码</w:t>
            </w:r>
          </w:p>
        </w:tc>
        <w:tc>
          <w:tcPr>
            <w:tcW w:w="837" w:type="dxa"/>
            <w:shd w:val="clear" w:color="auto" w:fill="auto"/>
            <w:vAlign w:val="center"/>
          </w:tcPr>
          <w:p w14:paraId="1F3CDC97">
            <w:pPr>
              <w:pStyle w:val="61"/>
              <w:rPr>
                <w:rFonts w:hint="default" w:ascii="Times New Roman" w:hAnsi="Times New Roman" w:cs="Times New Roman"/>
                <w:sz w:val="18"/>
                <w:szCs w:val="18"/>
              </w:rPr>
            </w:pPr>
            <w:r>
              <w:rPr>
                <w:rFonts w:hint="default" w:ascii="Times New Roman" w:hAnsi="Times New Roman" w:cs="Times New Roman"/>
                <w:sz w:val="18"/>
                <w:szCs w:val="18"/>
              </w:rPr>
              <w:t>S3</w:t>
            </w:r>
          </w:p>
        </w:tc>
        <w:tc>
          <w:tcPr>
            <w:tcW w:w="847" w:type="dxa"/>
            <w:shd w:val="clear" w:color="auto" w:fill="auto"/>
            <w:vAlign w:val="center"/>
          </w:tcPr>
          <w:p w14:paraId="359B6065">
            <w:pPr>
              <w:pStyle w:val="61"/>
              <w:rPr>
                <w:rFonts w:hint="default" w:ascii="Times New Roman" w:hAnsi="Times New Roman" w:cs="Times New Roman"/>
                <w:sz w:val="18"/>
                <w:szCs w:val="18"/>
              </w:rPr>
            </w:pPr>
            <w:r>
              <w:rPr>
                <w:rFonts w:hint="default" w:ascii="Times New Roman" w:hAnsi="Times New Roman" w:cs="Times New Roman"/>
                <w:sz w:val="18"/>
                <w:szCs w:val="18"/>
              </w:rPr>
              <w:t>N1</w:t>
            </w:r>
          </w:p>
        </w:tc>
        <w:tc>
          <w:tcPr>
            <w:tcW w:w="1120" w:type="dxa"/>
            <w:shd w:val="clear" w:color="auto" w:fill="auto"/>
            <w:vAlign w:val="center"/>
          </w:tcPr>
          <w:p w14:paraId="761881F5">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GB/T 2261.1 生理性别代码表</w:t>
            </w:r>
          </w:p>
        </w:tc>
      </w:tr>
      <w:tr w14:paraId="094CFB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10" w:type="dxa"/>
            <w:shd w:val="clear" w:color="auto" w:fill="auto"/>
            <w:vAlign w:val="center"/>
          </w:tcPr>
          <w:p w14:paraId="5FFF132F">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005</w:t>
            </w:r>
          </w:p>
        </w:tc>
        <w:tc>
          <w:tcPr>
            <w:tcW w:w="1332" w:type="dxa"/>
            <w:shd w:val="clear" w:color="auto" w:fill="auto"/>
            <w:vAlign w:val="center"/>
          </w:tcPr>
          <w:p w14:paraId="0BA4D92C">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DE02.01.025.00</w:t>
            </w:r>
          </w:p>
        </w:tc>
        <w:tc>
          <w:tcPr>
            <w:tcW w:w="1134" w:type="dxa"/>
            <w:shd w:val="clear" w:color="auto" w:fill="auto"/>
            <w:vAlign w:val="center"/>
          </w:tcPr>
          <w:p w14:paraId="1C3466AF">
            <w:pPr>
              <w:pStyle w:val="61"/>
              <w:rPr>
                <w:rFonts w:hint="default" w:ascii="Times New Roman" w:hAnsi="Times New Roman" w:cs="Times New Roman"/>
                <w:sz w:val="18"/>
                <w:szCs w:val="18"/>
              </w:rPr>
            </w:pPr>
            <w:r>
              <w:rPr>
                <w:rFonts w:hint="default" w:ascii="Times New Roman" w:hAnsi="Times New Roman" w:cs="Times New Roman"/>
                <w:sz w:val="18"/>
                <w:szCs w:val="18"/>
              </w:rPr>
              <w:t>民族</w:t>
            </w:r>
            <w:r>
              <w:rPr>
                <w:rFonts w:hint="default" w:ascii="Times New Roman" w:hAnsi="Times New Roman" w:cs="Times New Roman"/>
                <w:sz w:val="18"/>
                <w:szCs w:val="18"/>
                <w:lang w:eastAsia="zh-Hans"/>
              </w:rPr>
              <w:t>代码</w:t>
            </w:r>
          </w:p>
        </w:tc>
        <w:tc>
          <w:tcPr>
            <w:tcW w:w="2754" w:type="dxa"/>
            <w:shd w:val="clear" w:color="auto" w:fill="auto"/>
            <w:vAlign w:val="center"/>
          </w:tcPr>
          <w:p w14:paraId="2C2EDAAB">
            <w:pPr>
              <w:pStyle w:val="61"/>
              <w:rPr>
                <w:rFonts w:hint="default" w:ascii="Times New Roman" w:hAnsi="Times New Roman" w:cs="Times New Roman"/>
                <w:sz w:val="18"/>
                <w:szCs w:val="18"/>
              </w:rPr>
            </w:pPr>
            <w:r>
              <w:rPr>
                <w:rFonts w:hint="default" w:ascii="Times New Roman" w:hAnsi="Times New Roman" w:cs="Times New Roman"/>
                <w:sz w:val="18"/>
                <w:szCs w:val="18"/>
              </w:rPr>
              <w:t>个体所属民族类别在特定编码体系中的代码</w:t>
            </w:r>
          </w:p>
        </w:tc>
        <w:tc>
          <w:tcPr>
            <w:tcW w:w="837" w:type="dxa"/>
            <w:shd w:val="clear" w:color="auto" w:fill="auto"/>
            <w:vAlign w:val="center"/>
          </w:tcPr>
          <w:p w14:paraId="56B57199">
            <w:pPr>
              <w:pStyle w:val="61"/>
              <w:rPr>
                <w:rFonts w:hint="default" w:ascii="Times New Roman" w:hAnsi="Times New Roman" w:cs="Times New Roman"/>
                <w:sz w:val="18"/>
                <w:szCs w:val="18"/>
              </w:rPr>
            </w:pPr>
            <w:r>
              <w:rPr>
                <w:rFonts w:hint="default" w:ascii="Times New Roman" w:hAnsi="Times New Roman" w:cs="Times New Roman"/>
                <w:sz w:val="18"/>
                <w:szCs w:val="18"/>
              </w:rPr>
              <w:t>S3</w:t>
            </w:r>
          </w:p>
        </w:tc>
        <w:tc>
          <w:tcPr>
            <w:tcW w:w="847" w:type="dxa"/>
            <w:shd w:val="clear" w:color="auto" w:fill="auto"/>
            <w:vAlign w:val="center"/>
          </w:tcPr>
          <w:p w14:paraId="1F8821A3">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120" w:type="dxa"/>
            <w:shd w:val="clear" w:color="auto" w:fill="auto"/>
            <w:vAlign w:val="center"/>
          </w:tcPr>
          <w:p w14:paraId="1C82A4F5">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GB 3304 民族类别代码表</w:t>
            </w:r>
          </w:p>
        </w:tc>
      </w:tr>
      <w:tr w14:paraId="299434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10" w:type="dxa"/>
            <w:shd w:val="clear" w:color="auto" w:fill="auto"/>
            <w:vAlign w:val="center"/>
          </w:tcPr>
          <w:p w14:paraId="387F8527">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006</w:t>
            </w:r>
          </w:p>
        </w:tc>
        <w:tc>
          <w:tcPr>
            <w:tcW w:w="1332" w:type="dxa"/>
            <w:shd w:val="clear" w:color="auto" w:fill="auto"/>
            <w:vAlign w:val="center"/>
          </w:tcPr>
          <w:p w14:paraId="3F5D74C2">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DE02.01.005.00</w:t>
            </w:r>
          </w:p>
        </w:tc>
        <w:tc>
          <w:tcPr>
            <w:tcW w:w="1134" w:type="dxa"/>
            <w:shd w:val="clear" w:color="auto" w:fill="auto"/>
            <w:vAlign w:val="center"/>
          </w:tcPr>
          <w:p w14:paraId="645882BA">
            <w:pPr>
              <w:pStyle w:val="61"/>
              <w:rPr>
                <w:rFonts w:hint="default" w:ascii="Times New Roman" w:hAnsi="Times New Roman" w:cs="Times New Roman"/>
                <w:sz w:val="18"/>
                <w:szCs w:val="18"/>
              </w:rPr>
            </w:pPr>
            <w:r>
              <w:rPr>
                <w:rFonts w:hint="default" w:ascii="Times New Roman" w:hAnsi="Times New Roman" w:cs="Times New Roman"/>
                <w:sz w:val="18"/>
                <w:szCs w:val="18"/>
              </w:rPr>
              <w:t>出生日期</w:t>
            </w:r>
          </w:p>
        </w:tc>
        <w:tc>
          <w:tcPr>
            <w:tcW w:w="2754" w:type="dxa"/>
            <w:shd w:val="clear" w:color="auto" w:fill="auto"/>
            <w:vAlign w:val="center"/>
          </w:tcPr>
          <w:p w14:paraId="10E518A1">
            <w:pPr>
              <w:pStyle w:val="61"/>
              <w:rPr>
                <w:rFonts w:hint="default" w:ascii="Times New Roman" w:hAnsi="Times New Roman" w:cs="Times New Roman"/>
                <w:sz w:val="18"/>
                <w:szCs w:val="18"/>
              </w:rPr>
            </w:pPr>
            <w:r>
              <w:rPr>
                <w:rFonts w:hint="default" w:ascii="Times New Roman" w:hAnsi="Times New Roman" w:cs="Times New Roman"/>
                <w:sz w:val="18"/>
                <w:szCs w:val="18"/>
              </w:rPr>
              <w:t>个体出生当日的公元纪年日期</w:t>
            </w:r>
          </w:p>
        </w:tc>
        <w:tc>
          <w:tcPr>
            <w:tcW w:w="837" w:type="dxa"/>
            <w:shd w:val="clear" w:color="auto" w:fill="auto"/>
            <w:vAlign w:val="center"/>
          </w:tcPr>
          <w:p w14:paraId="5903DA0F">
            <w:pPr>
              <w:pStyle w:val="61"/>
              <w:rPr>
                <w:rFonts w:hint="default" w:ascii="Times New Roman" w:hAnsi="Times New Roman" w:cs="Times New Roman"/>
                <w:sz w:val="18"/>
                <w:szCs w:val="18"/>
              </w:rPr>
            </w:pPr>
            <w:r>
              <w:rPr>
                <w:rFonts w:hint="default" w:ascii="Times New Roman" w:hAnsi="Times New Roman" w:cs="Times New Roman"/>
                <w:sz w:val="18"/>
                <w:szCs w:val="18"/>
              </w:rPr>
              <w:t>D</w:t>
            </w:r>
          </w:p>
        </w:tc>
        <w:tc>
          <w:tcPr>
            <w:tcW w:w="847" w:type="dxa"/>
            <w:shd w:val="clear" w:color="auto" w:fill="auto"/>
            <w:vAlign w:val="center"/>
          </w:tcPr>
          <w:p w14:paraId="618C1CAE">
            <w:pPr>
              <w:pStyle w:val="61"/>
              <w:rPr>
                <w:rFonts w:hint="default" w:ascii="Times New Roman" w:hAnsi="Times New Roman" w:cs="Times New Roman"/>
                <w:sz w:val="18"/>
                <w:szCs w:val="18"/>
              </w:rPr>
            </w:pPr>
            <w:r>
              <w:rPr>
                <w:rFonts w:hint="default" w:ascii="Times New Roman" w:hAnsi="Times New Roman" w:cs="Times New Roman"/>
                <w:sz w:val="18"/>
                <w:szCs w:val="18"/>
              </w:rPr>
              <w:t>D8</w:t>
            </w:r>
          </w:p>
        </w:tc>
        <w:tc>
          <w:tcPr>
            <w:tcW w:w="1120" w:type="dxa"/>
            <w:shd w:val="clear" w:color="auto" w:fill="auto"/>
            <w:vAlign w:val="center"/>
          </w:tcPr>
          <w:p w14:paraId="0DC13C7E">
            <w:pPr>
              <w:pStyle w:val="61"/>
              <w:jc w:val="center"/>
              <w:rPr>
                <w:rFonts w:hint="default" w:ascii="Times New Roman" w:hAnsi="Times New Roman" w:cs="Times New Roman"/>
                <w:sz w:val="18"/>
                <w:szCs w:val="18"/>
              </w:rPr>
            </w:pPr>
          </w:p>
        </w:tc>
      </w:tr>
      <w:tr w14:paraId="262C5A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10" w:type="dxa"/>
            <w:tcBorders>
              <w:bottom w:val="single" w:color="auto" w:sz="8" w:space="0"/>
            </w:tcBorders>
            <w:shd w:val="clear" w:color="auto" w:fill="auto"/>
            <w:vAlign w:val="center"/>
          </w:tcPr>
          <w:p w14:paraId="72CA4891">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007</w:t>
            </w:r>
          </w:p>
        </w:tc>
        <w:tc>
          <w:tcPr>
            <w:tcW w:w="1332" w:type="dxa"/>
            <w:tcBorders>
              <w:bottom w:val="single" w:color="auto" w:sz="8" w:space="0"/>
            </w:tcBorders>
            <w:shd w:val="clear" w:color="auto" w:fill="auto"/>
            <w:vAlign w:val="center"/>
          </w:tcPr>
          <w:p w14:paraId="48817224">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DE02.01.036.00</w:t>
            </w:r>
          </w:p>
        </w:tc>
        <w:tc>
          <w:tcPr>
            <w:tcW w:w="1134" w:type="dxa"/>
            <w:tcBorders>
              <w:bottom w:val="single" w:color="auto" w:sz="8" w:space="0"/>
            </w:tcBorders>
            <w:shd w:val="clear" w:color="auto" w:fill="auto"/>
            <w:vAlign w:val="center"/>
          </w:tcPr>
          <w:p w14:paraId="5355041A">
            <w:pPr>
              <w:pStyle w:val="61"/>
              <w:rPr>
                <w:rFonts w:hint="default" w:ascii="Times New Roman" w:hAnsi="Times New Roman" w:cs="Times New Roman"/>
                <w:sz w:val="18"/>
                <w:szCs w:val="18"/>
              </w:rPr>
            </w:pPr>
            <w:r>
              <w:rPr>
                <w:rFonts w:hint="default" w:ascii="Times New Roman" w:hAnsi="Times New Roman" w:cs="Times New Roman"/>
                <w:sz w:val="18"/>
                <w:szCs w:val="18"/>
              </w:rPr>
              <w:t>死亡时间</w:t>
            </w:r>
          </w:p>
        </w:tc>
        <w:tc>
          <w:tcPr>
            <w:tcW w:w="2754" w:type="dxa"/>
            <w:tcBorders>
              <w:bottom w:val="single" w:color="auto" w:sz="8" w:space="0"/>
            </w:tcBorders>
            <w:shd w:val="clear" w:color="auto" w:fill="auto"/>
            <w:vAlign w:val="center"/>
          </w:tcPr>
          <w:p w14:paraId="4D2B826C">
            <w:pPr>
              <w:pStyle w:val="61"/>
              <w:rPr>
                <w:rFonts w:hint="default" w:ascii="Times New Roman" w:hAnsi="Times New Roman" w:cs="Times New Roman"/>
                <w:sz w:val="18"/>
                <w:szCs w:val="18"/>
              </w:rPr>
            </w:pPr>
            <w:r>
              <w:rPr>
                <w:rFonts w:hint="default" w:ascii="Times New Roman" w:hAnsi="Times New Roman" w:cs="Times New Roman"/>
                <w:sz w:val="18"/>
                <w:szCs w:val="18"/>
              </w:rPr>
              <w:t>个体死亡当日的公元纪年日期和时间的完整描述</w:t>
            </w:r>
          </w:p>
        </w:tc>
        <w:tc>
          <w:tcPr>
            <w:tcW w:w="837" w:type="dxa"/>
            <w:tcBorders>
              <w:bottom w:val="single" w:color="auto" w:sz="8" w:space="0"/>
            </w:tcBorders>
            <w:shd w:val="clear" w:color="auto" w:fill="auto"/>
            <w:vAlign w:val="center"/>
          </w:tcPr>
          <w:p w14:paraId="2BC3E782">
            <w:pPr>
              <w:pStyle w:val="61"/>
              <w:rPr>
                <w:rFonts w:hint="default" w:ascii="Times New Roman" w:hAnsi="Times New Roman" w:cs="Times New Roman"/>
                <w:sz w:val="18"/>
                <w:szCs w:val="18"/>
              </w:rPr>
            </w:pPr>
            <w:r>
              <w:rPr>
                <w:rFonts w:hint="default" w:ascii="Times New Roman" w:hAnsi="Times New Roman" w:cs="Times New Roman"/>
                <w:sz w:val="18"/>
                <w:szCs w:val="18"/>
              </w:rPr>
              <w:t>DT</w:t>
            </w:r>
          </w:p>
        </w:tc>
        <w:tc>
          <w:tcPr>
            <w:tcW w:w="847" w:type="dxa"/>
            <w:tcBorders>
              <w:bottom w:val="single" w:color="auto" w:sz="8" w:space="0"/>
            </w:tcBorders>
            <w:shd w:val="clear" w:color="auto" w:fill="auto"/>
            <w:vAlign w:val="center"/>
          </w:tcPr>
          <w:p w14:paraId="1AACECE3">
            <w:pPr>
              <w:pStyle w:val="61"/>
              <w:rPr>
                <w:rFonts w:hint="default" w:ascii="Times New Roman" w:hAnsi="Times New Roman" w:cs="Times New Roman"/>
                <w:sz w:val="18"/>
                <w:szCs w:val="18"/>
              </w:rPr>
            </w:pPr>
            <w:r>
              <w:rPr>
                <w:rFonts w:hint="default" w:ascii="Times New Roman" w:hAnsi="Times New Roman" w:cs="Times New Roman"/>
                <w:sz w:val="18"/>
                <w:szCs w:val="18"/>
              </w:rPr>
              <w:t>DT15</w:t>
            </w:r>
          </w:p>
        </w:tc>
        <w:tc>
          <w:tcPr>
            <w:tcW w:w="1120" w:type="dxa"/>
            <w:tcBorders>
              <w:bottom w:val="single" w:color="auto" w:sz="8" w:space="0"/>
            </w:tcBorders>
            <w:shd w:val="clear" w:color="auto" w:fill="auto"/>
            <w:vAlign w:val="center"/>
          </w:tcPr>
          <w:p w14:paraId="539232C7">
            <w:pPr>
              <w:pStyle w:val="61"/>
              <w:jc w:val="center"/>
              <w:rPr>
                <w:rFonts w:hint="default" w:ascii="Times New Roman" w:hAnsi="Times New Roman" w:cs="Times New Roman"/>
                <w:sz w:val="18"/>
                <w:szCs w:val="18"/>
              </w:rPr>
            </w:pPr>
          </w:p>
        </w:tc>
      </w:tr>
      <w:tr w14:paraId="7D0260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6E61EB73">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008</w:t>
            </w:r>
          </w:p>
        </w:tc>
        <w:tc>
          <w:tcPr>
            <w:tcW w:w="0" w:type="auto"/>
            <w:vAlign w:val="center"/>
          </w:tcPr>
          <w:p w14:paraId="6F4E7F08">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DE04.10.167.00</w:t>
            </w:r>
          </w:p>
        </w:tc>
        <w:tc>
          <w:tcPr>
            <w:tcW w:w="0" w:type="auto"/>
            <w:vAlign w:val="center"/>
          </w:tcPr>
          <w:p w14:paraId="69B1A2D5">
            <w:pPr>
              <w:pStyle w:val="61"/>
              <w:rPr>
                <w:rFonts w:hint="default" w:ascii="Times New Roman" w:hAnsi="Times New Roman" w:cs="Times New Roman"/>
                <w:sz w:val="18"/>
                <w:szCs w:val="18"/>
              </w:rPr>
            </w:pPr>
            <w:r>
              <w:rPr>
                <w:rFonts w:hint="default" w:ascii="Times New Roman" w:hAnsi="Times New Roman" w:cs="Times New Roman"/>
                <w:sz w:val="18"/>
                <w:szCs w:val="18"/>
              </w:rPr>
              <w:t>身高</w:t>
            </w:r>
          </w:p>
        </w:tc>
        <w:tc>
          <w:tcPr>
            <w:tcW w:w="0" w:type="auto"/>
            <w:vAlign w:val="center"/>
          </w:tcPr>
          <w:p w14:paraId="50D6C64B">
            <w:pPr>
              <w:pStyle w:val="61"/>
              <w:rPr>
                <w:rFonts w:hint="default" w:ascii="Times New Roman" w:hAnsi="Times New Roman" w:cs="Times New Roman"/>
                <w:sz w:val="18"/>
                <w:szCs w:val="18"/>
              </w:rPr>
            </w:pPr>
            <w:r>
              <w:rPr>
                <w:rFonts w:hint="default" w:ascii="Times New Roman" w:hAnsi="Times New Roman" w:cs="Times New Roman"/>
                <w:sz w:val="18"/>
                <w:szCs w:val="18"/>
              </w:rPr>
              <w:t>个体身高的测量值，计量单位为cm</w:t>
            </w:r>
          </w:p>
        </w:tc>
        <w:tc>
          <w:tcPr>
            <w:tcW w:w="0" w:type="auto"/>
            <w:vAlign w:val="center"/>
          </w:tcPr>
          <w:p w14:paraId="199A200A">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0" w:type="auto"/>
            <w:vAlign w:val="center"/>
          </w:tcPr>
          <w:p w14:paraId="2F711BD1">
            <w:pPr>
              <w:pStyle w:val="61"/>
              <w:rPr>
                <w:rFonts w:hint="default" w:ascii="Times New Roman" w:hAnsi="Times New Roman" w:cs="Times New Roman"/>
                <w:sz w:val="18"/>
                <w:szCs w:val="18"/>
              </w:rPr>
            </w:pPr>
            <w:r>
              <w:rPr>
                <w:rFonts w:hint="default" w:ascii="Times New Roman" w:hAnsi="Times New Roman" w:cs="Times New Roman"/>
                <w:sz w:val="18"/>
                <w:szCs w:val="18"/>
              </w:rPr>
              <w:t>N4..5,1</w:t>
            </w:r>
          </w:p>
        </w:tc>
        <w:tc>
          <w:tcPr>
            <w:tcW w:w="0" w:type="auto"/>
            <w:vAlign w:val="center"/>
          </w:tcPr>
          <w:p w14:paraId="774E951C">
            <w:pPr>
              <w:pStyle w:val="61"/>
              <w:jc w:val="center"/>
              <w:rPr>
                <w:rFonts w:hint="default" w:ascii="Times New Roman" w:hAnsi="Times New Roman" w:cs="Times New Roman"/>
                <w:sz w:val="18"/>
                <w:szCs w:val="18"/>
              </w:rPr>
            </w:pPr>
          </w:p>
        </w:tc>
      </w:tr>
      <w:tr w14:paraId="7FE480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2673AD6A">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009</w:t>
            </w:r>
          </w:p>
        </w:tc>
        <w:tc>
          <w:tcPr>
            <w:tcW w:w="0" w:type="auto"/>
            <w:vAlign w:val="center"/>
          </w:tcPr>
          <w:p w14:paraId="0C95D126">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DE04.10.188.00</w:t>
            </w:r>
          </w:p>
        </w:tc>
        <w:tc>
          <w:tcPr>
            <w:tcW w:w="0" w:type="auto"/>
            <w:vAlign w:val="center"/>
          </w:tcPr>
          <w:p w14:paraId="762C6FCE">
            <w:pPr>
              <w:pStyle w:val="61"/>
              <w:rPr>
                <w:rFonts w:hint="default" w:ascii="Times New Roman" w:hAnsi="Times New Roman" w:cs="Times New Roman"/>
                <w:sz w:val="18"/>
                <w:szCs w:val="18"/>
              </w:rPr>
            </w:pPr>
            <w:r>
              <w:rPr>
                <w:rFonts w:hint="default" w:ascii="Times New Roman" w:hAnsi="Times New Roman" w:cs="Times New Roman"/>
                <w:sz w:val="18"/>
                <w:szCs w:val="18"/>
              </w:rPr>
              <w:t>体重</w:t>
            </w:r>
          </w:p>
        </w:tc>
        <w:tc>
          <w:tcPr>
            <w:tcW w:w="0" w:type="auto"/>
            <w:vAlign w:val="center"/>
          </w:tcPr>
          <w:p w14:paraId="620BD53F">
            <w:pPr>
              <w:pStyle w:val="61"/>
              <w:rPr>
                <w:rFonts w:hint="default" w:ascii="Times New Roman" w:hAnsi="Times New Roman" w:cs="Times New Roman"/>
                <w:sz w:val="18"/>
                <w:szCs w:val="18"/>
              </w:rPr>
            </w:pPr>
            <w:r>
              <w:rPr>
                <w:rFonts w:hint="default" w:ascii="Times New Roman" w:hAnsi="Times New Roman" w:cs="Times New Roman"/>
                <w:sz w:val="18"/>
                <w:szCs w:val="18"/>
              </w:rPr>
              <w:t>患者体重的测量值，计量单位为kg</w:t>
            </w:r>
          </w:p>
        </w:tc>
        <w:tc>
          <w:tcPr>
            <w:tcW w:w="0" w:type="auto"/>
            <w:vAlign w:val="center"/>
          </w:tcPr>
          <w:p w14:paraId="6650F489">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0" w:type="auto"/>
            <w:vAlign w:val="center"/>
          </w:tcPr>
          <w:p w14:paraId="39D8965E">
            <w:pPr>
              <w:pStyle w:val="61"/>
              <w:rPr>
                <w:rFonts w:hint="default" w:ascii="Times New Roman" w:hAnsi="Times New Roman" w:cs="Times New Roman"/>
                <w:sz w:val="18"/>
                <w:szCs w:val="18"/>
              </w:rPr>
            </w:pPr>
            <w:r>
              <w:rPr>
                <w:rFonts w:hint="default" w:ascii="Times New Roman" w:hAnsi="Times New Roman" w:cs="Times New Roman"/>
                <w:sz w:val="18"/>
                <w:szCs w:val="18"/>
              </w:rPr>
              <w:t>N3..6,2</w:t>
            </w:r>
          </w:p>
        </w:tc>
        <w:tc>
          <w:tcPr>
            <w:tcW w:w="0" w:type="auto"/>
            <w:vAlign w:val="center"/>
          </w:tcPr>
          <w:p w14:paraId="2EBEB408">
            <w:pPr>
              <w:pStyle w:val="61"/>
              <w:jc w:val="center"/>
              <w:rPr>
                <w:rFonts w:hint="default" w:ascii="Times New Roman" w:hAnsi="Times New Roman" w:cs="Times New Roman"/>
                <w:sz w:val="18"/>
                <w:szCs w:val="18"/>
              </w:rPr>
            </w:pPr>
          </w:p>
        </w:tc>
      </w:tr>
      <w:tr w14:paraId="77560C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68481A4B">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010</w:t>
            </w:r>
          </w:p>
        </w:tc>
        <w:tc>
          <w:tcPr>
            <w:tcW w:w="0" w:type="auto"/>
            <w:vAlign w:val="center"/>
          </w:tcPr>
          <w:p w14:paraId="105AC1BD">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0" w:type="auto"/>
            <w:vAlign w:val="center"/>
          </w:tcPr>
          <w:p w14:paraId="1EFD2930">
            <w:pPr>
              <w:pStyle w:val="61"/>
              <w:rPr>
                <w:rFonts w:hint="default" w:ascii="Times New Roman" w:hAnsi="Times New Roman" w:cs="Times New Roman"/>
                <w:sz w:val="18"/>
                <w:szCs w:val="18"/>
              </w:rPr>
            </w:pPr>
            <w:r>
              <w:rPr>
                <w:rFonts w:hint="default" w:ascii="Times New Roman" w:hAnsi="Times New Roman" w:cs="Times New Roman"/>
                <w:sz w:val="18"/>
                <w:szCs w:val="18"/>
              </w:rPr>
              <w:t>体重指数</w:t>
            </w:r>
          </w:p>
        </w:tc>
        <w:tc>
          <w:tcPr>
            <w:tcW w:w="0" w:type="auto"/>
            <w:vAlign w:val="center"/>
          </w:tcPr>
          <w:p w14:paraId="5C33D845">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患</w:t>
            </w:r>
            <w:r>
              <w:rPr>
                <w:rFonts w:hint="default" w:ascii="Times New Roman" w:hAnsi="Times New Roman" w:cs="Times New Roman"/>
                <w:sz w:val="18"/>
                <w:szCs w:val="18"/>
              </w:rPr>
              <w:t>者的体重指数，计量单位为kg/m</w:t>
            </w:r>
            <w:r>
              <w:rPr>
                <w:rFonts w:hint="default" w:ascii="Times New Roman" w:hAnsi="Times New Roman" w:cs="Times New Roman"/>
                <w:sz w:val="18"/>
                <w:szCs w:val="18"/>
                <w:vertAlign w:val="superscript"/>
              </w:rPr>
              <w:t>2</w:t>
            </w:r>
          </w:p>
        </w:tc>
        <w:tc>
          <w:tcPr>
            <w:tcW w:w="0" w:type="auto"/>
            <w:vAlign w:val="center"/>
          </w:tcPr>
          <w:p w14:paraId="60A468D6">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0" w:type="auto"/>
            <w:vAlign w:val="center"/>
          </w:tcPr>
          <w:p w14:paraId="029C0106">
            <w:pPr>
              <w:pStyle w:val="61"/>
              <w:rPr>
                <w:rFonts w:hint="default" w:ascii="Times New Roman" w:hAnsi="Times New Roman" w:cs="Times New Roman"/>
                <w:sz w:val="18"/>
                <w:szCs w:val="18"/>
              </w:rPr>
            </w:pPr>
            <w:r>
              <w:rPr>
                <w:rFonts w:hint="default" w:ascii="Times New Roman" w:hAnsi="Times New Roman" w:cs="Times New Roman"/>
                <w:sz w:val="18"/>
                <w:szCs w:val="18"/>
              </w:rPr>
              <w:t>N3..6,2</w:t>
            </w:r>
          </w:p>
        </w:tc>
        <w:tc>
          <w:tcPr>
            <w:tcW w:w="0" w:type="auto"/>
            <w:vAlign w:val="center"/>
          </w:tcPr>
          <w:p w14:paraId="4056EB57">
            <w:pPr>
              <w:pStyle w:val="61"/>
              <w:jc w:val="center"/>
              <w:rPr>
                <w:rFonts w:hint="default" w:ascii="Times New Roman" w:hAnsi="Times New Roman" w:cs="Times New Roman"/>
                <w:sz w:val="18"/>
                <w:szCs w:val="18"/>
              </w:rPr>
            </w:pPr>
          </w:p>
        </w:tc>
      </w:tr>
    </w:tbl>
    <w:p w14:paraId="75A9B785">
      <w:pPr>
        <w:pStyle w:val="70"/>
        <w:spacing w:before="156" w:after="156"/>
        <w:rPr>
          <w:rFonts w:hint="default" w:ascii="Times New Roman" w:hAnsi="Times New Roman" w:cs="Times New Roman"/>
        </w:rPr>
      </w:pPr>
      <w:r>
        <w:rPr>
          <w:rFonts w:hint="default" w:ascii="Times New Roman" w:hAnsi="Times New Roman" w:cs="Times New Roman"/>
        </w:rPr>
        <w:t>住院信息</w:t>
      </w:r>
    </w:p>
    <w:p w14:paraId="7793239D">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基本信息数据元专用属性应符合表4的要求。</w:t>
      </w:r>
    </w:p>
    <w:p w14:paraId="048EF8A5">
      <w:pPr>
        <w:pStyle w:val="117"/>
        <w:spacing w:before="156" w:after="156"/>
        <w:rPr>
          <w:rFonts w:hint="default" w:ascii="Times New Roman" w:hAnsi="Times New Roman" w:cs="Times New Roman"/>
        </w:rPr>
      </w:pPr>
      <w:r>
        <w:rPr>
          <w:rFonts w:hint="default" w:ascii="Times New Roman" w:hAnsi="Times New Roman" w:cs="Times New Roman"/>
        </w:rPr>
        <w:t>住院信息</w:t>
      </w:r>
    </w:p>
    <w:tbl>
      <w:tblPr>
        <w:tblStyle w:val="31"/>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41"/>
        <w:gridCol w:w="1478"/>
        <w:gridCol w:w="1077"/>
        <w:gridCol w:w="2475"/>
        <w:gridCol w:w="788"/>
        <w:gridCol w:w="834"/>
        <w:gridCol w:w="1271"/>
      </w:tblGrid>
      <w:tr w14:paraId="65A808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80" w:type="dxa"/>
            <w:tcBorders>
              <w:top w:val="single" w:color="auto" w:sz="8" w:space="0"/>
              <w:bottom w:val="single" w:color="auto" w:sz="8" w:space="0"/>
            </w:tcBorders>
            <w:shd w:val="clear" w:color="auto" w:fill="auto"/>
            <w:vAlign w:val="center"/>
          </w:tcPr>
          <w:p w14:paraId="027A7EEA">
            <w:pPr>
              <w:pStyle w:val="61"/>
              <w:rPr>
                <w:rFonts w:hint="default" w:ascii="Times New Roman" w:hAnsi="Times New Roman" w:cs="Times New Roman"/>
                <w:sz w:val="18"/>
                <w:szCs w:val="18"/>
              </w:rPr>
            </w:pPr>
            <w:r>
              <w:rPr>
                <w:rFonts w:hint="default" w:ascii="Times New Roman" w:hAnsi="Times New Roman" w:cs="Times New Roman"/>
                <w:sz w:val="18"/>
                <w:szCs w:val="18"/>
              </w:rPr>
              <w:t>内部标识符</w:t>
            </w:r>
          </w:p>
        </w:tc>
        <w:tc>
          <w:tcPr>
            <w:tcW w:w="1480" w:type="dxa"/>
            <w:tcBorders>
              <w:top w:val="single" w:color="auto" w:sz="8" w:space="0"/>
              <w:bottom w:val="single" w:color="auto" w:sz="8" w:space="0"/>
            </w:tcBorders>
            <w:shd w:val="clear" w:color="auto" w:fill="auto"/>
            <w:vAlign w:val="center"/>
          </w:tcPr>
          <w:p w14:paraId="5C779B7F">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数据元标识符</w:t>
            </w:r>
          </w:p>
          <w:p w14:paraId="504DB633">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w:t>
            </w:r>
          </w:p>
        </w:tc>
        <w:tc>
          <w:tcPr>
            <w:tcW w:w="1084" w:type="dxa"/>
            <w:tcBorders>
              <w:top w:val="single" w:color="auto" w:sz="8" w:space="0"/>
              <w:bottom w:val="single" w:color="auto" w:sz="8" w:space="0"/>
            </w:tcBorders>
            <w:shd w:val="clear" w:color="auto" w:fill="auto"/>
            <w:vAlign w:val="center"/>
          </w:tcPr>
          <w:p w14:paraId="322AECE3">
            <w:pPr>
              <w:pStyle w:val="61"/>
              <w:rPr>
                <w:rFonts w:hint="default" w:ascii="Times New Roman" w:hAnsi="Times New Roman" w:cs="Times New Roman"/>
                <w:sz w:val="18"/>
                <w:szCs w:val="18"/>
              </w:rPr>
            </w:pPr>
            <w:r>
              <w:rPr>
                <w:rFonts w:hint="default" w:ascii="Times New Roman" w:hAnsi="Times New Roman" w:cs="Times New Roman"/>
                <w:sz w:val="18"/>
                <w:szCs w:val="18"/>
              </w:rPr>
              <w:t>数据元名称</w:t>
            </w:r>
          </w:p>
        </w:tc>
        <w:tc>
          <w:tcPr>
            <w:tcW w:w="2490" w:type="dxa"/>
            <w:tcBorders>
              <w:top w:val="single" w:color="auto" w:sz="8" w:space="0"/>
              <w:bottom w:val="single" w:color="auto" w:sz="8" w:space="0"/>
            </w:tcBorders>
            <w:shd w:val="clear" w:color="auto" w:fill="auto"/>
            <w:vAlign w:val="center"/>
          </w:tcPr>
          <w:p w14:paraId="08C2A4E1">
            <w:pPr>
              <w:pStyle w:val="61"/>
              <w:rPr>
                <w:rFonts w:hint="default" w:ascii="Times New Roman" w:hAnsi="Times New Roman" w:cs="Times New Roman"/>
                <w:sz w:val="18"/>
                <w:szCs w:val="18"/>
              </w:rPr>
            </w:pPr>
            <w:r>
              <w:rPr>
                <w:rFonts w:hint="default" w:ascii="Times New Roman" w:hAnsi="Times New Roman" w:cs="Times New Roman"/>
                <w:sz w:val="18"/>
                <w:szCs w:val="18"/>
              </w:rPr>
              <w:t>定义</w:t>
            </w:r>
          </w:p>
        </w:tc>
        <w:tc>
          <w:tcPr>
            <w:tcW w:w="792" w:type="dxa"/>
            <w:tcBorders>
              <w:top w:val="single" w:color="auto" w:sz="8" w:space="0"/>
              <w:bottom w:val="single" w:color="auto" w:sz="8" w:space="0"/>
            </w:tcBorders>
            <w:shd w:val="clear" w:color="auto" w:fill="auto"/>
            <w:vAlign w:val="center"/>
          </w:tcPr>
          <w:p w14:paraId="4C8E8D81">
            <w:pPr>
              <w:pStyle w:val="61"/>
              <w:rPr>
                <w:rFonts w:hint="default" w:ascii="Times New Roman" w:hAnsi="Times New Roman" w:cs="Times New Roman"/>
                <w:sz w:val="18"/>
                <w:szCs w:val="18"/>
              </w:rPr>
            </w:pPr>
            <w:r>
              <w:rPr>
                <w:rFonts w:hint="default" w:ascii="Times New Roman" w:hAnsi="Times New Roman" w:cs="Times New Roman"/>
                <w:sz w:val="18"/>
                <w:szCs w:val="18"/>
              </w:rPr>
              <w:t>数据元</w:t>
            </w:r>
          </w:p>
          <w:p w14:paraId="49545E31">
            <w:pPr>
              <w:pStyle w:val="61"/>
              <w:rPr>
                <w:rFonts w:hint="default" w:ascii="Times New Roman" w:hAnsi="Times New Roman" w:cs="Times New Roman"/>
                <w:sz w:val="18"/>
                <w:szCs w:val="18"/>
              </w:rPr>
            </w:pPr>
            <w:r>
              <w:rPr>
                <w:rFonts w:hint="default" w:ascii="Times New Roman" w:hAnsi="Times New Roman" w:cs="Times New Roman"/>
                <w:sz w:val="18"/>
                <w:szCs w:val="18"/>
              </w:rPr>
              <w:t>值的数据</w:t>
            </w:r>
          </w:p>
          <w:p w14:paraId="0CCEA0D5">
            <w:pPr>
              <w:pStyle w:val="61"/>
              <w:rPr>
                <w:rFonts w:hint="default" w:ascii="Times New Roman" w:hAnsi="Times New Roman" w:cs="Times New Roman"/>
                <w:sz w:val="18"/>
                <w:szCs w:val="18"/>
              </w:rPr>
            </w:pPr>
            <w:r>
              <w:rPr>
                <w:rFonts w:hint="default" w:ascii="Times New Roman" w:hAnsi="Times New Roman" w:cs="Times New Roman"/>
                <w:sz w:val="18"/>
                <w:szCs w:val="18"/>
              </w:rPr>
              <w:t>类型</w:t>
            </w:r>
          </w:p>
        </w:tc>
        <w:tc>
          <w:tcPr>
            <w:tcW w:w="836" w:type="dxa"/>
            <w:tcBorders>
              <w:top w:val="single" w:color="auto" w:sz="8" w:space="0"/>
              <w:bottom w:val="single" w:color="auto" w:sz="8" w:space="0"/>
            </w:tcBorders>
            <w:shd w:val="clear" w:color="auto" w:fill="auto"/>
            <w:vAlign w:val="center"/>
          </w:tcPr>
          <w:p w14:paraId="323B85F8">
            <w:pPr>
              <w:pStyle w:val="61"/>
              <w:rPr>
                <w:rFonts w:hint="default" w:ascii="Times New Roman" w:hAnsi="Times New Roman" w:cs="Times New Roman"/>
                <w:sz w:val="18"/>
                <w:szCs w:val="18"/>
              </w:rPr>
            </w:pPr>
            <w:r>
              <w:rPr>
                <w:rFonts w:hint="default" w:ascii="Times New Roman" w:hAnsi="Times New Roman" w:cs="Times New Roman"/>
                <w:sz w:val="18"/>
                <w:szCs w:val="18"/>
              </w:rPr>
              <w:t>表示</w:t>
            </w:r>
          </w:p>
          <w:p w14:paraId="572AD9B3">
            <w:pPr>
              <w:pStyle w:val="61"/>
              <w:rPr>
                <w:rFonts w:hint="default" w:ascii="Times New Roman" w:hAnsi="Times New Roman" w:cs="Times New Roman"/>
                <w:sz w:val="18"/>
                <w:szCs w:val="18"/>
              </w:rPr>
            </w:pPr>
            <w:r>
              <w:rPr>
                <w:rFonts w:hint="default" w:ascii="Times New Roman" w:hAnsi="Times New Roman" w:cs="Times New Roman"/>
                <w:sz w:val="18"/>
                <w:szCs w:val="18"/>
              </w:rPr>
              <w:t>格式</w:t>
            </w:r>
          </w:p>
        </w:tc>
        <w:tc>
          <w:tcPr>
            <w:tcW w:w="1272" w:type="dxa"/>
            <w:tcBorders>
              <w:top w:val="single" w:color="auto" w:sz="8" w:space="0"/>
              <w:bottom w:val="single" w:color="auto" w:sz="8" w:space="0"/>
            </w:tcBorders>
            <w:shd w:val="clear" w:color="auto" w:fill="auto"/>
            <w:vAlign w:val="center"/>
          </w:tcPr>
          <w:p w14:paraId="6AB90674">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数据元允许值</w:t>
            </w:r>
          </w:p>
        </w:tc>
      </w:tr>
      <w:tr w14:paraId="2EA4AB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80" w:type="dxa"/>
            <w:tcBorders>
              <w:top w:val="single" w:color="auto" w:sz="8" w:space="0"/>
            </w:tcBorders>
            <w:shd w:val="clear" w:color="auto" w:fill="auto"/>
            <w:vAlign w:val="center"/>
          </w:tcPr>
          <w:p w14:paraId="7D7F5ECD">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011</w:t>
            </w:r>
          </w:p>
        </w:tc>
        <w:tc>
          <w:tcPr>
            <w:tcW w:w="1480" w:type="dxa"/>
            <w:tcBorders>
              <w:top w:val="single" w:color="auto" w:sz="8" w:space="0"/>
            </w:tcBorders>
            <w:shd w:val="clear" w:color="auto" w:fill="auto"/>
            <w:vAlign w:val="center"/>
          </w:tcPr>
          <w:p w14:paraId="3EED67A8">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084" w:type="dxa"/>
            <w:tcBorders>
              <w:top w:val="single" w:color="auto" w:sz="8" w:space="0"/>
            </w:tcBorders>
            <w:shd w:val="clear" w:color="auto" w:fill="auto"/>
            <w:vAlign w:val="center"/>
          </w:tcPr>
          <w:p w14:paraId="55881CE3">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医疗机构代码</w:t>
            </w:r>
          </w:p>
        </w:tc>
        <w:tc>
          <w:tcPr>
            <w:tcW w:w="2490" w:type="dxa"/>
            <w:tcBorders>
              <w:top w:val="single" w:color="auto" w:sz="8" w:space="0"/>
            </w:tcBorders>
            <w:shd w:val="clear" w:color="auto" w:fill="auto"/>
            <w:vAlign w:val="center"/>
          </w:tcPr>
          <w:p w14:paraId="719FA5B2">
            <w:pPr>
              <w:pStyle w:val="61"/>
              <w:rPr>
                <w:rFonts w:hint="default" w:ascii="Times New Roman" w:hAnsi="Times New Roman" w:cs="Times New Roman"/>
                <w:sz w:val="18"/>
                <w:szCs w:val="18"/>
              </w:rPr>
            </w:pPr>
            <w:r>
              <w:rPr>
                <w:rFonts w:hint="default" w:ascii="Times New Roman" w:hAnsi="Times New Roman" w:cs="Times New Roman"/>
                <w:sz w:val="18"/>
                <w:szCs w:val="18"/>
              </w:rPr>
              <w:t>患者所在医疗机构统一社会信用代码</w:t>
            </w:r>
          </w:p>
        </w:tc>
        <w:tc>
          <w:tcPr>
            <w:tcW w:w="792" w:type="dxa"/>
            <w:tcBorders>
              <w:top w:val="single" w:color="auto" w:sz="8" w:space="0"/>
            </w:tcBorders>
            <w:shd w:val="clear" w:color="auto" w:fill="auto"/>
            <w:vAlign w:val="center"/>
          </w:tcPr>
          <w:p w14:paraId="0D37B307">
            <w:pPr>
              <w:pStyle w:val="61"/>
              <w:rPr>
                <w:rFonts w:hint="default" w:ascii="Times New Roman" w:hAnsi="Times New Roman" w:cs="Times New Roman"/>
                <w:sz w:val="18"/>
                <w:szCs w:val="18"/>
              </w:rPr>
            </w:pPr>
            <w:r>
              <w:rPr>
                <w:rFonts w:hint="default" w:ascii="Times New Roman" w:hAnsi="Times New Roman" w:cs="Times New Roman"/>
                <w:sz w:val="18"/>
                <w:szCs w:val="18"/>
              </w:rPr>
              <w:t>S1</w:t>
            </w:r>
          </w:p>
        </w:tc>
        <w:tc>
          <w:tcPr>
            <w:tcW w:w="836" w:type="dxa"/>
            <w:tcBorders>
              <w:top w:val="single" w:color="auto" w:sz="8" w:space="0"/>
            </w:tcBorders>
            <w:shd w:val="clear" w:color="auto" w:fill="auto"/>
            <w:vAlign w:val="center"/>
          </w:tcPr>
          <w:p w14:paraId="2510F280">
            <w:pPr>
              <w:pStyle w:val="61"/>
              <w:rPr>
                <w:rFonts w:hint="default" w:ascii="Times New Roman" w:hAnsi="Times New Roman" w:cs="Times New Roman"/>
                <w:sz w:val="18"/>
                <w:szCs w:val="18"/>
              </w:rPr>
            </w:pPr>
            <w:r>
              <w:rPr>
                <w:rFonts w:hint="default" w:ascii="Times New Roman" w:hAnsi="Times New Roman" w:cs="Times New Roman"/>
                <w:sz w:val="18"/>
                <w:szCs w:val="18"/>
              </w:rPr>
              <w:t>AN..30</w:t>
            </w:r>
          </w:p>
        </w:tc>
        <w:tc>
          <w:tcPr>
            <w:tcW w:w="1272" w:type="dxa"/>
            <w:tcBorders>
              <w:top w:val="single" w:color="auto" w:sz="8" w:space="0"/>
            </w:tcBorders>
            <w:shd w:val="clear" w:color="auto" w:fill="auto"/>
            <w:vAlign w:val="center"/>
          </w:tcPr>
          <w:p w14:paraId="60AB9C4C">
            <w:pPr>
              <w:pStyle w:val="61"/>
              <w:jc w:val="center"/>
              <w:rPr>
                <w:rFonts w:hint="default" w:ascii="Times New Roman" w:hAnsi="Times New Roman" w:cs="Times New Roman"/>
                <w:sz w:val="18"/>
                <w:szCs w:val="18"/>
              </w:rPr>
            </w:pPr>
          </w:p>
        </w:tc>
      </w:tr>
      <w:tr w14:paraId="40B508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80" w:type="dxa"/>
            <w:shd w:val="clear" w:color="auto" w:fill="auto"/>
            <w:vAlign w:val="center"/>
          </w:tcPr>
          <w:p w14:paraId="59C85AFE">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012</w:t>
            </w:r>
          </w:p>
        </w:tc>
        <w:tc>
          <w:tcPr>
            <w:tcW w:w="1480" w:type="dxa"/>
            <w:shd w:val="clear" w:color="auto" w:fill="auto"/>
            <w:vAlign w:val="center"/>
          </w:tcPr>
          <w:p w14:paraId="2453F3D3">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084" w:type="dxa"/>
            <w:shd w:val="clear" w:color="auto" w:fill="auto"/>
            <w:vAlign w:val="center"/>
          </w:tcPr>
          <w:p w14:paraId="424AB3EF">
            <w:pPr>
              <w:pStyle w:val="61"/>
              <w:rPr>
                <w:rFonts w:hint="default" w:ascii="Times New Roman" w:hAnsi="Times New Roman" w:cs="Times New Roman"/>
                <w:sz w:val="18"/>
                <w:szCs w:val="18"/>
              </w:rPr>
            </w:pPr>
            <w:r>
              <w:rPr>
                <w:rFonts w:hint="default" w:ascii="Times New Roman" w:hAnsi="Times New Roman" w:cs="Times New Roman"/>
                <w:sz w:val="18"/>
                <w:szCs w:val="18"/>
              </w:rPr>
              <w:t>住院号</w:t>
            </w:r>
          </w:p>
        </w:tc>
        <w:tc>
          <w:tcPr>
            <w:tcW w:w="2490" w:type="dxa"/>
            <w:shd w:val="clear" w:color="auto" w:fill="auto"/>
            <w:vAlign w:val="center"/>
          </w:tcPr>
          <w:p w14:paraId="2F539716">
            <w:pPr>
              <w:pStyle w:val="61"/>
              <w:rPr>
                <w:rFonts w:hint="default" w:ascii="Times New Roman" w:hAnsi="Times New Roman" w:cs="Times New Roman"/>
                <w:sz w:val="18"/>
                <w:szCs w:val="18"/>
              </w:rPr>
            </w:pPr>
            <w:r>
              <w:rPr>
                <w:rFonts w:hint="default" w:ascii="Times New Roman" w:hAnsi="Times New Roman" w:cs="Times New Roman"/>
                <w:sz w:val="18"/>
                <w:szCs w:val="18"/>
              </w:rPr>
              <w:t>按照某一特定编码规则赋予住院对象的顺序号</w:t>
            </w:r>
          </w:p>
        </w:tc>
        <w:tc>
          <w:tcPr>
            <w:tcW w:w="792" w:type="dxa"/>
            <w:shd w:val="clear" w:color="auto" w:fill="auto"/>
            <w:vAlign w:val="center"/>
          </w:tcPr>
          <w:p w14:paraId="41FFC8F2">
            <w:pPr>
              <w:pStyle w:val="61"/>
              <w:rPr>
                <w:rFonts w:hint="default" w:ascii="Times New Roman" w:hAnsi="Times New Roman" w:cs="Times New Roman"/>
                <w:sz w:val="18"/>
                <w:szCs w:val="18"/>
              </w:rPr>
            </w:pPr>
            <w:r>
              <w:rPr>
                <w:rFonts w:hint="default" w:ascii="Times New Roman" w:hAnsi="Times New Roman" w:cs="Times New Roman"/>
                <w:sz w:val="18"/>
                <w:szCs w:val="18"/>
              </w:rPr>
              <w:t>S1</w:t>
            </w:r>
          </w:p>
        </w:tc>
        <w:tc>
          <w:tcPr>
            <w:tcW w:w="836" w:type="dxa"/>
            <w:shd w:val="clear" w:color="auto" w:fill="auto"/>
            <w:vAlign w:val="center"/>
          </w:tcPr>
          <w:p w14:paraId="1A29F721">
            <w:pPr>
              <w:pStyle w:val="61"/>
              <w:rPr>
                <w:rFonts w:hint="default" w:ascii="Times New Roman" w:hAnsi="Times New Roman" w:cs="Times New Roman"/>
                <w:sz w:val="18"/>
                <w:szCs w:val="18"/>
              </w:rPr>
            </w:pPr>
            <w:r>
              <w:rPr>
                <w:rFonts w:hint="default" w:ascii="Times New Roman" w:hAnsi="Times New Roman" w:cs="Times New Roman"/>
                <w:sz w:val="18"/>
                <w:szCs w:val="18"/>
              </w:rPr>
              <w:t>AN..15</w:t>
            </w:r>
          </w:p>
        </w:tc>
        <w:tc>
          <w:tcPr>
            <w:tcW w:w="1272" w:type="dxa"/>
            <w:shd w:val="clear" w:color="auto" w:fill="auto"/>
            <w:vAlign w:val="center"/>
          </w:tcPr>
          <w:p w14:paraId="702448A7">
            <w:pPr>
              <w:pStyle w:val="61"/>
              <w:jc w:val="center"/>
              <w:rPr>
                <w:rFonts w:hint="default" w:ascii="Times New Roman" w:hAnsi="Times New Roman" w:cs="Times New Roman"/>
                <w:sz w:val="18"/>
                <w:szCs w:val="18"/>
              </w:rPr>
            </w:pPr>
          </w:p>
        </w:tc>
      </w:tr>
      <w:tr w14:paraId="59A012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80" w:type="dxa"/>
            <w:shd w:val="clear" w:color="auto" w:fill="auto"/>
            <w:vAlign w:val="center"/>
          </w:tcPr>
          <w:p w14:paraId="1F32C4F7">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013</w:t>
            </w:r>
          </w:p>
        </w:tc>
        <w:tc>
          <w:tcPr>
            <w:tcW w:w="1480" w:type="dxa"/>
            <w:shd w:val="clear" w:color="auto" w:fill="auto"/>
            <w:vAlign w:val="center"/>
          </w:tcPr>
          <w:p w14:paraId="09C08B4E">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DE06.00.092.00</w:t>
            </w:r>
          </w:p>
        </w:tc>
        <w:tc>
          <w:tcPr>
            <w:tcW w:w="1084" w:type="dxa"/>
            <w:shd w:val="clear" w:color="auto" w:fill="auto"/>
            <w:vAlign w:val="center"/>
          </w:tcPr>
          <w:p w14:paraId="58B092E7">
            <w:pPr>
              <w:pStyle w:val="61"/>
              <w:rPr>
                <w:rFonts w:hint="default" w:ascii="Times New Roman" w:hAnsi="Times New Roman" w:cs="Times New Roman"/>
                <w:sz w:val="18"/>
                <w:szCs w:val="18"/>
              </w:rPr>
            </w:pPr>
            <w:r>
              <w:rPr>
                <w:rFonts w:hint="default" w:ascii="Times New Roman" w:hAnsi="Times New Roman" w:cs="Times New Roman"/>
                <w:sz w:val="18"/>
                <w:szCs w:val="18"/>
              </w:rPr>
              <w:t>入院时间</w:t>
            </w:r>
          </w:p>
        </w:tc>
        <w:tc>
          <w:tcPr>
            <w:tcW w:w="2490" w:type="dxa"/>
            <w:shd w:val="clear" w:color="auto" w:fill="auto"/>
            <w:vAlign w:val="center"/>
          </w:tcPr>
          <w:p w14:paraId="41CE07A5">
            <w:pPr>
              <w:pStyle w:val="61"/>
              <w:rPr>
                <w:rFonts w:hint="default" w:ascii="Times New Roman" w:hAnsi="Times New Roman" w:cs="Times New Roman"/>
                <w:sz w:val="18"/>
                <w:szCs w:val="18"/>
              </w:rPr>
            </w:pPr>
            <w:r>
              <w:rPr>
                <w:rFonts w:hint="default" w:ascii="Times New Roman" w:hAnsi="Times New Roman" w:cs="Times New Roman"/>
                <w:sz w:val="18"/>
                <w:szCs w:val="18"/>
              </w:rPr>
              <w:t>患者实际入院时的公元纪年日期和时间的完整描述</w:t>
            </w:r>
          </w:p>
        </w:tc>
        <w:tc>
          <w:tcPr>
            <w:tcW w:w="792" w:type="dxa"/>
            <w:shd w:val="clear" w:color="auto" w:fill="auto"/>
            <w:vAlign w:val="center"/>
          </w:tcPr>
          <w:p w14:paraId="34D83CA7">
            <w:pPr>
              <w:pStyle w:val="61"/>
              <w:rPr>
                <w:rFonts w:hint="default" w:ascii="Times New Roman" w:hAnsi="Times New Roman" w:cs="Times New Roman"/>
                <w:sz w:val="18"/>
                <w:szCs w:val="18"/>
              </w:rPr>
            </w:pPr>
            <w:r>
              <w:rPr>
                <w:rFonts w:hint="default" w:ascii="Times New Roman" w:hAnsi="Times New Roman" w:cs="Times New Roman"/>
                <w:sz w:val="18"/>
                <w:szCs w:val="18"/>
              </w:rPr>
              <w:t>DT</w:t>
            </w:r>
          </w:p>
        </w:tc>
        <w:tc>
          <w:tcPr>
            <w:tcW w:w="836" w:type="dxa"/>
            <w:shd w:val="clear" w:color="auto" w:fill="auto"/>
            <w:vAlign w:val="center"/>
          </w:tcPr>
          <w:p w14:paraId="0EF28E1C">
            <w:pPr>
              <w:pStyle w:val="61"/>
              <w:rPr>
                <w:rFonts w:hint="default" w:ascii="Times New Roman" w:hAnsi="Times New Roman" w:cs="Times New Roman"/>
                <w:sz w:val="18"/>
                <w:szCs w:val="18"/>
              </w:rPr>
            </w:pPr>
            <w:r>
              <w:rPr>
                <w:rFonts w:hint="default" w:ascii="Times New Roman" w:hAnsi="Times New Roman" w:cs="Times New Roman"/>
                <w:sz w:val="18"/>
                <w:szCs w:val="18"/>
              </w:rPr>
              <w:t>DT15</w:t>
            </w:r>
          </w:p>
        </w:tc>
        <w:tc>
          <w:tcPr>
            <w:tcW w:w="1272" w:type="dxa"/>
            <w:shd w:val="clear" w:color="auto" w:fill="auto"/>
            <w:vAlign w:val="center"/>
          </w:tcPr>
          <w:p w14:paraId="26FD2F49">
            <w:pPr>
              <w:pStyle w:val="61"/>
              <w:jc w:val="center"/>
              <w:rPr>
                <w:rFonts w:hint="default" w:ascii="Times New Roman" w:hAnsi="Times New Roman" w:cs="Times New Roman"/>
                <w:sz w:val="18"/>
                <w:szCs w:val="18"/>
              </w:rPr>
            </w:pPr>
          </w:p>
        </w:tc>
      </w:tr>
      <w:tr w14:paraId="4794B9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80" w:type="dxa"/>
            <w:shd w:val="clear" w:color="auto" w:fill="auto"/>
            <w:vAlign w:val="center"/>
          </w:tcPr>
          <w:p w14:paraId="24F9B384">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014</w:t>
            </w:r>
          </w:p>
        </w:tc>
        <w:tc>
          <w:tcPr>
            <w:tcW w:w="1480" w:type="dxa"/>
            <w:shd w:val="clear" w:color="auto" w:fill="auto"/>
            <w:vAlign w:val="center"/>
          </w:tcPr>
          <w:p w14:paraId="5749E0F3">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DE06.00.017.00</w:t>
            </w:r>
          </w:p>
        </w:tc>
        <w:tc>
          <w:tcPr>
            <w:tcW w:w="1084" w:type="dxa"/>
            <w:shd w:val="clear" w:color="auto" w:fill="auto"/>
            <w:vAlign w:val="center"/>
          </w:tcPr>
          <w:p w14:paraId="1F9AE52E">
            <w:pPr>
              <w:pStyle w:val="61"/>
              <w:rPr>
                <w:rFonts w:hint="default" w:ascii="Times New Roman" w:hAnsi="Times New Roman" w:cs="Times New Roman"/>
                <w:sz w:val="18"/>
                <w:szCs w:val="18"/>
              </w:rPr>
            </w:pPr>
            <w:r>
              <w:rPr>
                <w:rFonts w:hint="default" w:ascii="Times New Roman" w:hAnsi="Times New Roman" w:cs="Times New Roman"/>
                <w:sz w:val="18"/>
                <w:szCs w:val="18"/>
              </w:rPr>
              <w:t>出院时间</w:t>
            </w:r>
          </w:p>
        </w:tc>
        <w:tc>
          <w:tcPr>
            <w:tcW w:w="2490" w:type="dxa"/>
            <w:shd w:val="clear" w:color="auto" w:fill="auto"/>
            <w:vAlign w:val="center"/>
          </w:tcPr>
          <w:p w14:paraId="0993F11F">
            <w:pPr>
              <w:pStyle w:val="61"/>
              <w:rPr>
                <w:rFonts w:hint="default" w:ascii="Times New Roman" w:hAnsi="Times New Roman" w:cs="Times New Roman"/>
                <w:sz w:val="18"/>
                <w:szCs w:val="18"/>
              </w:rPr>
            </w:pPr>
            <w:r>
              <w:rPr>
                <w:rFonts w:hint="default" w:ascii="Times New Roman" w:hAnsi="Times New Roman" w:cs="Times New Roman"/>
                <w:sz w:val="18"/>
                <w:szCs w:val="18"/>
              </w:rPr>
              <w:t>患者实际出院时的公元纪年日期和时间的完整描述</w:t>
            </w:r>
          </w:p>
        </w:tc>
        <w:tc>
          <w:tcPr>
            <w:tcW w:w="792" w:type="dxa"/>
            <w:shd w:val="clear" w:color="auto" w:fill="auto"/>
            <w:vAlign w:val="center"/>
          </w:tcPr>
          <w:p w14:paraId="182C7B4B">
            <w:pPr>
              <w:pStyle w:val="61"/>
              <w:rPr>
                <w:rFonts w:hint="default" w:ascii="Times New Roman" w:hAnsi="Times New Roman" w:cs="Times New Roman"/>
                <w:sz w:val="18"/>
                <w:szCs w:val="18"/>
              </w:rPr>
            </w:pPr>
            <w:r>
              <w:rPr>
                <w:rFonts w:hint="default" w:ascii="Times New Roman" w:hAnsi="Times New Roman" w:cs="Times New Roman"/>
                <w:sz w:val="18"/>
                <w:szCs w:val="18"/>
              </w:rPr>
              <w:t>DT</w:t>
            </w:r>
          </w:p>
        </w:tc>
        <w:tc>
          <w:tcPr>
            <w:tcW w:w="836" w:type="dxa"/>
            <w:shd w:val="clear" w:color="auto" w:fill="auto"/>
            <w:vAlign w:val="center"/>
          </w:tcPr>
          <w:p w14:paraId="556B4A85">
            <w:pPr>
              <w:pStyle w:val="61"/>
              <w:rPr>
                <w:rFonts w:hint="default" w:ascii="Times New Roman" w:hAnsi="Times New Roman" w:cs="Times New Roman"/>
                <w:sz w:val="18"/>
                <w:szCs w:val="18"/>
              </w:rPr>
            </w:pPr>
            <w:r>
              <w:rPr>
                <w:rFonts w:hint="default" w:ascii="Times New Roman" w:hAnsi="Times New Roman" w:cs="Times New Roman"/>
                <w:sz w:val="18"/>
                <w:szCs w:val="18"/>
              </w:rPr>
              <w:t>DT15</w:t>
            </w:r>
          </w:p>
        </w:tc>
        <w:tc>
          <w:tcPr>
            <w:tcW w:w="1272" w:type="dxa"/>
            <w:shd w:val="clear" w:color="auto" w:fill="auto"/>
            <w:vAlign w:val="center"/>
          </w:tcPr>
          <w:p w14:paraId="71E4FD93">
            <w:pPr>
              <w:pStyle w:val="61"/>
              <w:jc w:val="center"/>
              <w:rPr>
                <w:rFonts w:hint="default" w:ascii="Times New Roman" w:hAnsi="Times New Roman" w:cs="Times New Roman"/>
                <w:sz w:val="18"/>
                <w:szCs w:val="18"/>
              </w:rPr>
            </w:pPr>
          </w:p>
        </w:tc>
      </w:tr>
      <w:tr w14:paraId="76D4AA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80" w:type="dxa"/>
            <w:shd w:val="clear" w:color="auto" w:fill="auto"/>
            <w:vAlign w:val="center"/>
          </w:tcPr>
          <w:p w14:paraId="1D647F6A">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015</w:t>
            </w:r>
          </w:p>
        </w:tc>
        <w:tc>
          <w:tcPr>
            <w:tcW w:w="1480" w:type="dxa"/>
            <w:shd w:val="clear" w:color="auto" w:fill="auto"/>
            <w:vAlign w:val="center"/>
          </w:tcPr>
          <w:p w14:paraId="0B500430">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DE06.00.339.00</w:t>
            </w:r>
          </w:p>
        </w:tc>
        <w:tc>
          <w:tcPr>
            <w:tcW w:w="1084" w:type="dxa"/>
            <w:shd w:val="clear" w:color="auto" w:fill="auto"/>
            <w:vAlign w:val="center"/>
          </w:tcPr>
          <w:p w14:paraId="4A8E1ACD">
            <w:pPr>
              <w:pStyle w:val="61"/>
              <w:rPr>
                <w:rFonts w:hint="default" w:ascii="Times New Roman" w:hAnsi="Times New Roman" w:cs="Times New Roman"/>
                <w:sz w:val="18"/>
                <w:szCs w:val="18"/>
              </w:rPr>
            </w:pPr>
            <w:r>
              <w:rPr>
                <w:rFonts w:hint="default" w:ascii="Times New Roman" w:hAnsi="Times New Roman" w:cs="Times New Roman"/>
                <w:sz w:val="18"/>
                <w:szCs w:val="18"/>
              </w:rPr>
              <w:t>入院途径代码</w:t>
            </w:r>
          </w:p>
        </w:tc>
        <w:tc>
          <w:tcPr>
            <w:tcW w:w="2490" w:type="dxa"/>
            <w:shd w:val="clear" w:color="auto" w:fill="auto"/>
            <w:vAlign w:val="center"/>
          </w:tcPr>
          <w:p w14:paraId="2840F19F">
            <w:pPr>
              <w:pStyle w:val="61"/>
              <w:rPr>
                <w:rFonts w:hint="default" w:ascii="Times New Roman" w:hAnsi="Times New Roman" w:cs="Times New Roman"/>
                <w:sz w:val="18"/>
                <w:szCs w:val="18"/>
              </w:rPr>
            </w:pPr>
            <w:r>
              <w:rPr>
                <w:rFonts w:hint="default" w:ascii="Times New Roman" w:hAnsi="Times New Roman" w:cs="Times New Roman"/>
                <w:sz w:val="18"/>
                <w:szCs w:val="18"/>
              </w:rPr>
              <w:t>患者收治入院治疗的来源分类在特定编码体系中的编码</w:t>
            </w:r>
          </w:p>
        </w:tc>
        <w:tc>
          <w:tcPr>
            <w:tcW w:w="792" w:type="dxa"/>
            <w:shd w:val="clear" w:color="auto" w:fill="auto"/>
            <w:vAlign w:val="center"/>
          </w:tcPr>
          <w:p w14:paraId="7B2AC554">
            <w:pPr>
              <w:pStyle w:val="61"/>
              <w:rPr>
                <w:rFonts w:hint="default" w:ascii="Times New Roman" w:hAnsi="Times New Roman" w:cs="Times New Roman"/>
                <w:sz w:val="18"/>
                <w:szCs w:val="18"/>
              </w:rPr>
            </w:pPr>
            <w:r>
              <w:rPr>
                <w:rFonts w:hint="default" w:ascii="Times New Roman" w:hAnsi="Times New Roman" w:cs="Times New Roman"/>
                <w:sz w:val="18"/>
                <w:szCs w:val="18"/>
              </w:rPr>
              <w:t>S3</w:t>
            </w:r>
          </w:p>
        </w:tc>
        <w:tc>
          <w:tcPr>
            <w:tcW w:w="836" w:type="dxa"/>
            <w:shd w:val="clear" w:color="auto" w:fill="auto"/>
            <w:vAlign w:val="center"/>
          </w:tcPr>
          <w:p w14:paraId="7B8BF491">
            <w:pPr>
              <w:pStyle w:val="61"/>
              <w:rPr>
                <w:rFonts w:hint="default" w:ascii="Times New Roman" w:hAnsi="Times New Roman" w:cs="Times New Roman"/>
                <w:sz w:val="18"/>
                <w:szCs w:val="18"/>
              </w:rPr>
            </w:pPr>
            <w:r>
              <w:rPr>
                <w:rFonts w:hint="default" w:ascii="Times New Roman" w:hAnsi="Times New Roman" w:cs="Times New Roman"/>
                <w:sz w:val="18"/>
                <w:szCs w:val="18"/>
              </w:rPr>
              <w:t>N1</w:t>
            </w:r>
          </w:p>
        </w:tc>
        <w:tc>
          <w:tcPr>
            <w:tcW w:w="1272" w:type="dxa"/>
            <w:shd w:val="clear" w:color="auto" w:fill="auto"/>
            <w:vAlign w:val="center"/>
          </w:tcPr>
          <w:p w14:paraId="0A0C09F0">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WS/T 364.1</w:t>
            </w:r>
            <w:r>
              <w:rPr>
                <w:rFonts w:hint="eastAsia" w:ascii="Times New Roman" w:cs="Times New Roman"/>
                <w:sz w:val="18"/>
                <w:szCs w:val="18"/>
                <w:lang w:val="en-US" w:eastAsia="zh-CN"/>
              </w:rPr>
              <w:t>7</w:t>
            </w:r>
            <w:r>
              <w:rPr>
                <w:rFonts w:hint="eastAsia" w:ascii="Times New Roman" w:hAnsi="Times New Roman" w:cs="Times New Roman"/>
                <w:sz w:val="18"/>
                <w:szCs w:val="18"/>
                <w:lang w:eastAsia="zh-CN"/>
              </w:rPr>
              <w:t>—</w:t>
            </w:r>
            <w:r>
              <w:rPr>
                <w:rFonts w:hint="default" w:ascii="Times New Roman" w:hAnsi="Times New Roman" w:cs="Times New Roman"/>
                <w:sz w:val="18"/>
                <w:szCs w:val="18"/>
              </w:rPr>
              <w:t>2023</w:t>
            </w:r>
          </w:p>
          <w:p w14:paraId="6E280582">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CV0</w:t>
            </w:r>
            <w:r>
              <w:rPr>
                <w:rFonts w:hint="eastAsia" w:ascii="Times New Roman" w:cs="Times New Roman"/>
                <w:sz w:val="18"/>
                <w:szCs w:val="18"/>
                <w:lang w:val="en-US" w:eastAsia="zh-CN"/>
              </w:rPr>
              <w:t>9</w:t>
            </w:r>
            <w:r>
              <w:rPr>
                <w:rFonts w:hint="default" w:ascii="Times New Roman" w:hAnsi="Times New Roman" w:cs="Times New Roman"/>
                <w:sz w:val="18"/>
                <w:szCs w:val="18"/>
              </w:rPr>
              <w:t>.00.</w:t>
            </w:r>
            <w:r>
              <w:rPr>
                <w:rFonts w:hint="eastAsia" w:ascii="Times New Roman" w:cs="Times New Roman"/>
                <w:sz w:val="18"/>
                <w:szCs w:val="18"/>
                <w:lang w:val="en-US" w:eastAsia="zh-CN"/>
              </w:rPr>
              <w:t>403</w:t>
            </w:r>
            <w:r>
              <w:rPr>
                <w:rFonts w:hint="default" w:ascii="Times New Roman" w:hAnsi="Times New Roman" w:cs="Times New Roman"/>
                <w:sz w:val="18"/>
                <w:szCs w:val="18"/>
              </w:rPr>
              <w:t xml:space="preserve"> 入院途径代码表</w:t>
            </w:r>
          </w:p>
        </w:tc>
      </w:tr>
      <w:tr w14:paraId="22B229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80" w:type="dxa"/>
            <w:shd w:val="clear" w:color="auto" w:fill="auto"/>
            <w:vAlign w:val="center"/>
          </w:tcPr>
          <w:p w14:paraId="6CFA4A49">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016</w:t>
            </w:r>
          </w:p>
        </w:tc>
        <w:tc>
          <w:tcPr>
            <w:tcW w:w="1480" w:type="dxa"/>
            <w:shd w:val="clear" w:color="auto" w:fill="auto"/>
            <w:vAlign w:val="center"/>
          </w:tcPr>
          <w:p w14:paraId="016CF95F">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DE02.01.018.00</w:t>
            </w:r>
          </w:p>
        </w:tc>
        <w:tc>
          <w:tcPr>
            <w:tcW w:w="1084" w:type="dxa"/>
            <w:shd w:val="clear" w:color="auto" w:fill="auto"/>
            <w:vAlign w:val="center"/>
          </w:tcPr>
          <w:p w14:paraId="65A118DB">
            <w:pPr>
              <w:pStyle w:val="61"/>
              <w:rPr>
                <w:rFonts w:hint="default" w:ascii="Times New Roman" w:hAnsi="Times New Roman" w:cs="Times New Roman"/>
                <w:sz w:val="18"/>
                <w:szCs w:val="18"/>
              </w:rPr>
            </w:pPr>
            <w:r>
              <w:rPr>
                <w:rFonts w:hint="default" w:ascii="Times New Roman" w:hAnsi="Times New Roman" w:cs="Times New Roman"/>
                <w:sz w:val="18"/>
                <w:szCs w:val="18"/>
              </w:rPr>
              <w:t>婚姻状态代码</w:t>
            </w:r>
          </w:p>
        </w:tc>
        <w:tc>
          <w:tcPr>
            <w:tcW w:w="2490" w:type="dxa"/>
            <w:shd w:val="clear" w:color="auto" w:fill="auto"/>
            <w:vAlign w:val="center"/>
          </w:tcPr>
          <w:p w14:paraId="64821179">
            <w:pPr>
              <w:pStyle w:val="61"/>
              <w:rPr>
                <w:rFonts w:hint="default" w:ascii="Times New Roman" w:hAnsi="Times New Roman" w:cs="Times New Roman"/>
                <w:sz w:val="18"/>
                <w:szCs w:val="18"/>
              </w:rPr>
            </w:pPr>
            <w:r>
              <w:rPr>
                <w:rFonts w:hint="default" w:ascii="Times New Roman" w:hAnsi="Times New Roman" w:cs="Times New Roman"/>
                <w:sz w:val="18"/>
                <w:szCs w:val="18"/>
              </w:rPr>
              <w:t>个体当前婚姻状况代码</w:t>
            </w:r>
          </w:p>
        </w:tc>
        <w:tc>
          <w:tcPr>
            <w:tcW w:w="792" w:type="dxa"/>
            <w:shd w:val="clear" w:color="auto" w:fill="auto"/>
            <w:vAlign w:val="center"/>
          </w:tcPr>
          <w:p w14:paraId="5055B6C3">
            <w:pPr>
              <w:pStyle w:val="61"/>
              <w:rPr>
                <w:rFonts w:hint="default" w:ascii="Times New Roman" w:hAnsi="Times New Roman" w:cs="Times New Roman"/>
                <w:sz w:val="18"/>
                <w:szCs w:val="18"/>
              </w:rPr>
            </w:pPr>
            <w:r>
              <w:rPr>
                <w:rFonts w:hint="default" w:ascii="Times New Roman" w:hAnsi="Times New Roman" w:cs="Times New Roman"/>
                <w:sz w:val="18"/>
                <w:szCs w:val="18"/>
              </w:rPr>
              <w:t>S3</w:t>
            </w:r>
          </w:p>
        </w:tc>
        <w:tc>
          <w:tcPr>
            <w:tcW w:w="836" w:type="dxa"/>
            <w:shd w:val="clear" w:color="auto" w:fill="auto"/>
            <w:vAlign w:val="center"/>
          </w:tcPr>
          <w:p w14:paraId="26FCAC50">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272" w:type="dxa"/>
            <w:shd w:val="clear" w:color="auto" w:fill="auto"/>
            <w:vAlign w:val="center"/>
          </w:tcPr>
          <w:p w14:paraId="64091A3B">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GB/T 2261.2 婚姻状况代码表</w:t>
            </w:r>
          </w:p>
        </w:tc>
      </w:tr>
      <w:tr w14:paraId="356CF2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80" w:type="dxa"/>
            <w:shd w:val="clear" w:color="auto" w:fill="auto"/>
            <w:vAlign w:val="center"/>
          </w:tcPr>
          <w:p w14:paraId="3288A5A9">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017</w:t>
            </w:r>
          </w:p>
        </w:tc>
        <w:tc>
          <w:tcPr>
            <w:tcW w:w="1480" w:type="dxa"/>
            <w:shd w:val="clear" w:color="auto" w:fill="auto"/>
            <w:vAlign w:val="center"/>
          </w:tcPr>
          <w:p w14:paraId="68C04114">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DE06.00.094.00</w:t>
            </w:r>
          </w:p>
        </w:tc>
        <w:tc>
          <w:tcPr>
            <w:tcW w:w="1084" w:type="dxa"/>
            <w:shd w:val="clear" w:color="auto" w:fill="auto"/>
            <w:vAlign w:val="center"/>
          </w:tcPr>
          <w:p w14:paraId="1686EE94">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手术名称</w:t>
            </w:r>
          </w:p>
        </w:tc>
        <w:tc>
          <w:tcPr>
            <w:tcW w:w="2490" w:type="dxa"/>
            <w:shd w:val="clear" w:color="auto" w:fill="auto"/>
            <w:vAlign w:val="center"/>
          </w:tcPr>
          <w:p w14:paraId="4DD4DD55">
            <w:pPr>
              <w:pStyle w:val="61"/>
              <w:rPr>
                <w:rFonts w:hint="default" w:ascii="Times New Roman" w:hAnsi="Times New Roman" w:cs="Times New Roman"/>
                <w:sz w:val="18"/>
                <w:szCs w:val="18"/>
              </w:rPr>
            </w:pPr>
            <w:r>
              <w:rPr>
                <w:rFonts w:hint="default" w:ascii="Times New Roman" w:hAnsi="Times New Roman" w:cs="Times New Roman"/>
                <w:sz w:val="18"/>
                <w:szCs w:val="18"/>
              </w:rPr>
              <w:t>患者实施的手术及操作的规范名称</w:t>
            </w:r>
          </w:p>
        </w:tc>
        <w:tc>
          <w:tcPr>
            <w:tcW w:w="792" w:type="dxa"/>
            <w:shd w:val="clear" w:color="auto" w:fill="auto"/>
            <w:vAlign w:val="center"/>
          </w:tcPr>
          <w:p w14:paraId="5D3B1B6F">
            <w:pPr>
              <w:pStyle w:val="61"/>
              <w:rPr>
                <w:rFonts w:hint="default" w:ascii="Times New Roman" w:hAnsi="Times New Roman" w:cs="Times New Roman"/>
                <w:sz w:val="18"/>
                <w:szCs w:val="18"/>
              </w:rPr>
            </w:pPr>
            <w:r>
              <w:rPr>
                <w:rFonts w:hint="default" w:ascii="Times New Roman" w:hAnsi="Times New Roman" w:cs="Times New Roman"/>
                <w:sz w:val="18"/>
                <w:szCs w:val="18"/>
              </w:rPr>
              <w:t>S1</w:t>
            </w:r>
          </w:p>
        </w:tc>
        <w:tc>
          <w:tcPr>
            <w:tcW w:w="836" w:type="dxa"/>
            <w:shd w:val="clear" w:color="auto" w:fill="auto"/>
            <w:vAlign w:val="center"/>
          </w:tcPr>
          <w:p w14:paraId="6065F07C">
            <w:pPr>
              <w:pStyle w:val="61"/>
              <w:rPr>
                <w:rFonts w:hint="default" w:ascii="Times New Roman" w:hAnsi="Times New Roman" w:cs="Times New Roman"/>
                <w:sz w:val="18"/>
                <w:szCs w:val="18"/>
              </w:rPr>
            </w:pPr>
            <w:r>
              <w:rPr>
                <w:rFonts w:hint="default" w:ascii="Times New Roman" w:hAnsi="Times New Roman" w:cs="Times New Roman"/>
                <w:sz w:val="18"/>
                <w:szCs w:val="18"/>
              </w:rPr>
              <w:t>AN..80</w:t>
            </w:r>
          </w:p>
        </w:tc>
        <w:tc>
          <w:tcPr>
            <w:tcW w:w="1272" w:type="dxa"/>
            <w:shd w:val="clear" w:color="auto" w:fill="auto"/>
            <w:vAlign w:val="center"/>
          </w:tcPr>
          <w:p w14:paraId="487EE257">
            <w:pPr>
              <w:pStyle w:val="61"/>
              <w:jc w:val="center"/>
              <w:rPr>
                <w:rFonts w:hint="default" w:ascii="Times New Roman" w:hAnsi="Times New Roman" w:cs="Times New Roman"/>
                <w:sz w:val="18"/>
                <w:szCs w:val="18"/>
              </w:rPr>
            </w:pPr>
          </w:p>
        </w:tc>
      </w:tr>
      <w:tr w14:paraId="171142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80" w:type="dxa"/>
            <w:shd w:val="clear" w:color="auto" w:fill="auto"/>
            <w:vAlign w:val="center"/>
          </w:tcPr>
          <w:p w14:paraId="6FB3ED0C">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018</w:t>
            </w:r>
          </w:p>
        </w:tc>
        <w:tc>
          <w:tcPr>
            <w:tcW w:w="1480" w:type="dxa"/>
            <w:shd w:val="clear" w:color="auto" w:fill="auto"/>
            <w:vAlign w:val="center"/>
          </w:tcPr>
          <w:p w14:paraId="52AFEEDE">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084" w:type="dxa"/>
            <w:shd w:val="clear" w:color="auto" w:fill="auto"/>
            <w:vAlign w:val="center"/>
          </w:tcPr>
          <w:p w14:paraId="318836D3">
            <w:pPr>
              <w:pStyle w:val="61"/>
              <w:rPr>
                <w:rFonts w:hint="default" w:ascii="Times New Roman" w:hAnsi="Times New Roman" w:cs="Times New Roman"/>
                <w:sz w:val="18"/>
                <w:szCs w:val="18"/>
              </w:rPr>
            </w:pPr>
            <w:r>
              <w:rPr>
                <w:rFonts w:hint="default" w:ascii="Times New Roman" w:hAnsi="Times New Roman" w:cs="Times New Roman"/>
                <w:sz w:val="18"/>
                <w:szCs w:val="18"/>
              </w:rPr>
              <w:t>重症医学科室类型代码</w:t>
            </w:r>
          </w:p>
        </w:tc>
        <w:tc>
          <w:tcPr>
            <w:tcW w:w="2490" w:type="dxa"/>
            <w:shd w:val="clear" w:color="auto" w:fill="auto"/>
            <w:vAlign w:val="center"/>
          </w:tcPr>
          <w:p w14:paraId="7208E75A">
            <w:pPr>
              <w:pStyle w:val="61"/>
              <w:rPr>
                <w:rFonts w:hint="default" w:ascii="Times New Roman" w:hAnsi="Times New Roman" w:cs="Times New Roman"/>
                <w:sz w:val="18"/>
                <w:szCs w:val="18"/>
              </w:rPr>
            </w:pPr>
            <w:r>
              <w:rPr>
                <w:rFonts w:hint="default" w:ascii="Times New Roman" w:hAnsi="Times New Roman" w:cs="Times New Roman"/>
                <w:sz w:val="18"/>
                <w:szCs w:val="18"/>
              </w:rPr>
              <w:t>患者所在的重症医学科室的类型</w:t>
            </w:r>
          </w:p>
        </w:tc>
        <w:tc>
          <w:tcPr>
            <w:tcW w:w="792" w:type="dxa"/>
            <w:shd w:val="clear" w:color="auto" w:fill="auto"/>
            <w:vAlign w:val="center"/>
          </w:tcPr>
          <w:p w14:paraId="4A5C337B">
            <w:pPr>
              <w:pStyle w:val="61"/>
              <w:rPr>
                <w:rFonts w:hint="default" w:ascii="Times New Roman" w:hAnsi="Times New Roman" w:cs="Times New Roman"/>
                <w:sz w:val="18"/>
                <w:szCs w:val="18"/>
              </w:rPr>
            </w:pPr>
            <w:r>
              <w:rPr>
                <w:rFonts w:hint="default" w:ascii="Times New Roman" w:hAnsi="Times New Roman" w:cs="Times New Roman"/>
                <w:sz w:val="18"/>
                <w:szCs w:val="18"/>
              </w:rPr>
              <w:t>S1</w:t>
            </w:r>
          </w:p>
        </w:tc>
        <w:tc>
          <w:tcPr>
            <w:tcW w:w="836" w:type="dxa"/>
            <w:shd w:val="clear" w:color="auto" w:fill="auto"/>
            <w:vAlign w:val="center"/>
          </w:tcPr>
          <w:p w14:paraId="10B70D9E">
            <w:pPr>
              <w:pStyle w:val="61"/>
              <w:rPr>
                <w:rFonts w:hint="default" w:ascii="Times New Roman" w:hAnsi="Times New Roman" w:cs="Times New Roman"/>
                <w:sz w:val="18"/>
                <w:szCs w:val="18"/>
              </w:rPr>
            </w:pPr>
            <w:r>
              <w:rPr>
                <w:rFonts w:hint="default" w:ascii="Times New Roman" w:hAnsi="Times New Roman" w:cs="Times New Roman"/>
                <w:sz w:val="18"/>
                <w:szCs w:val="18"/>
              </w:rPr>
              <w:t>AN..15</w:t>
            </w:r>
          </w:p>
        </w:tc>
        <w:tc>
          <w:tcPr>
            <w:tcW w:w="1272" w:type="dxa"/>
            <w:shd w:val="clear" w:color="auto" w:fill="auto"/>
            <w:vAlign w:val="center"/>
          </w:tcPr>
          <w:p w14:paraId="60ECFC90">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表16</w:t>
            </w:r>
          </w:p>
        </w:tc>
      </w:tr>
      <w:tr w14:paraId="650BC9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80" w:type="dxa"/>
            <w:shd w:val="clear" w:color="auto" w:fill="auto"/>
            <w:vAlign w:val="center"/>
          </w:tcPr>
          <w:p w14:paraId="195A5AE2">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019</w:t>
            </w:r>
          </w:p>
        </w:tc>
        <w:tc>
          <w:tcPr>
            <w:tcW w:w="1480" w:type="dxa"/>
            <w:shd w:val="clear" w:color="auto" w:fill="auto"/>
            <w:vAlign w:val="center"/>
          </w:tcPr>
          <w:p w14:paraId="6D4155BE">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084" w:type="dxa"/>
            <w:shd w:val="clear" w:color="auto" w:fill="auto"/>
            <w:vAlign w:val="center"/>
          </w:tcPr>
          <w:p w14:paraId="4B7A0C80">
            <w:pPr>
              <w:pStyle w:val="61"/>
              <w:rPr>
                <w:rFonts w:hint="default" w:ascii="Times New Roman" w:hAnsi="Times New Roman" w:cs="Times New Roman"/>
                <w:sz w:val="18"/>
                <w:szCs w:val="18"/>
              </w:rPr>
            </w:pPr>
            <w:r>
              <w:rPr>
                <w:rFonts w:hint="default" w:ascii="Times New Roman" w:hAnsi="Times New Roman" w:cs="Times New Roman"/>
                <w:sz w:val="18"/>
                <w:szCs w:val="18"/>
              </w:rPr>
              <w:t>入科室情况代码</w:t>
            </w:r>
          </w:p>
        </w:tc>
        <w:tc>
          <w:tcPr>
            <w:tcW w:w="2490" w:type="dxa"/>
            <w:shd w:val="clear" w:color="auto" w:fill="auto"/>
            <w:vAlign w:val="center"/>
          </w:tcPr>
          <w:p w14:paraId="76508406">
            <w:pPr>
              <w:pStyle w:val="61"/>
              <w:rPr>
                <w:rFonts w:hint="default" w:ascii="Times New Roman" w:hAnsi="Times New Roman" w:cs="Times New Roman"/>
                <w:sz w:val="18"/>
                <w:szCs w:val="18"/>
              </w:rPr>
            </w:pPr>
            <w:r>
              <w:rPr>
                <w:rFonts w:hint="default" w:ascii="Times New Roman" w:hAnsi="Times New Roman" w:cs="Times New Roman"/>
                <w:sz w:val="18"/>
                <w:szCs w:val="18"/>
              </w:rPr>
              <w:t>患者入重症医学科室的情况</w:t>
            </w:r>
          </w:p>
        </w:tc>
        <w:tc>
          <w:tcPr>
            <w:tcW w:w="792" w:type="dxa"/>
            <w:shd w:val="clear" w:color="auto" w:fill="auto"/>
            <w:vAlign w:val="center"/>
          </w:tcPr>
          <w:p w14:paraId="2FF39DA9">
            <w:pPr>
              <w:pStyle w:val="61"/>
              <w:rPr>
                <w:rFonts w:hint="default" w:ascii="Times New Roman" w:hAnsi="Times New Roman" w:cs="Times New Roman"/>
                <w:sz w:val="18"/>
                <w:szCs w:val="18"/>
              </w:rPr>
            </w:pPr>
            <w:r>
              <w:rPr>
                <w:rFonts w:hint="default" w:ascii="Times New Roman" w:hAnsi="Times New Roman" w:cs="Times New Roman"/>
                <w:sz w:val="18"/>
                <w:szCs w:val="18"/>
              </w:rPr>
              <w:t>S1</w:t>
            </w:r>
          </w:p>
        </w:tc>
        <w:tc>
          <w:tcPr>
            <w:tcW w:w="836" w:type="dxa"/>
            <w:shd w:val="clear" w:color="auto" w:fill="auto"/>
            <w:vAlign w:val="center"/>
          </w:tcPr>
          <w:p w14:paraId="4EAA64B4">
            <w:pPr>
              <w:pStyle w:val="61"/>
              <w:rPr>
                <w:rFonts w:hint="default" w:ascii="Times New Roman" w:hAnsi="Times New Roman" w:cs="Times New Roman"/>
                <w:sz w:val="18"/>
                <w:szCs w:val="18"/>
              </w:rPr>
            </w:pPr>
            <w:r>
              <w:rPr>
                <w:rFonts w:hint="default" w:ascii="Times New Roman" w:hAnsi="Times New Roman" w:cs="Times New Roman"/>
                <w:sz w:val="18"/>
                <w:szCs w:val="18"/>
              </w:rPr>
              <w:t>AN..15</w:t>
            </w:r>
          </w:p>
        </w:tc>
        <w:tc>
          <w:tcPr>
            <w:tcW w:w="1272" w:type="dxa"/>
            <w:shd w:val="clear" w:color="auto" w:fill="auto"/>
            <w:vAlign w:val="center"/>
          </w:tcPr>
          <w:p w14:paraId="555DED7C">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表17</w:t>
            </w:r>
          </w:p>
        </w:tc>
      </w:tr>
      <w:tr w14:paraId="473329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80" w:type="dxa"/>
            <w:shd w:val="clear" w:color="auto" w:fill="auto"/>
            <w:vAlign w:val="center"/>
          </w:tcPr>
          <w:p w14:paraId="08AACE62">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020</w:t>
            </w:r>
          </w:p>
        </w:tc>
        <w:tc>
          <w:tcPr>
            <w:tcW w:w="1480" w:type="dxa"/>
            <w:shd w:val="clear" w:color="auto" w:fill="auto"/>
            <w:vAlign w:val="center"/>
          </w:tcPr>
          <w:p w14:paraId="3B50725E">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084" w:type="dxa"/>
            <w:shd w:val="clear" w:color="auto" w:fill="auto"/>
            <w:vAlign w:val="center"/>
          </w:tcPr>
          <w:p w14:paraId="28496C32">
            <w:pPr>
              <w:pStyle w:val="61"/>
              <w:rPr>
                <w:rFonts w:hint="default" w:ascii="Times New Roman" w:hAnsi="Times New Roman" w:cs="Times New Roman"/>
                <w:sz w:val="18"/>
                <w:szCs w:val="18"/>
              </w:rPr>
            </w:pPr>
            <w:r>
              <w:rPr>
                <w:rFonts w:hint="default" w:ascii="Times New Roman" w:hAnsi="Times New Roman" w:cs="Times New Roman"/>
                <w:sz w:val="18"/>
                <w:szCs w:val="18"/>
              </w:rPr>
              <w:t>出科室情况代码</w:t>
            </w:r>
          </w:p>
        </w:tc>
        <w:tc>
          <w:tcPr>
            <w:tcW w:w="2490" w:type="dxa"/>
            <w:shd w:val="clear" w:color="auto" w:fill="auto"/>
            <w:vAlign w:val="center"/>
          </w:tcPr>
          <w:p w14:paraId="561DD6A4">
            <w:pPr>
              <w:pStyle w:val="61"/>
              <w:rPr>
                <w:rFonts w:hint="default" w:ascii="Times New Roman" w:hAnsi="Times New Roman" w:cs="Times New Roman"/>
                <w:sz w:val="18"/>
                <w:szCs w:val="18"/>
              </w:rPr>
            </w:pPr>
            <w:r>
              <w:rPr>
                <w:rFonts w:hint="default" w:ascii="Times New Roman" w:hAnsi="Times New Roman" w:cs="Times New Roman"/>
                <w:sz w:val="18"/>
                <w:szCs w:val="18"/>
              </w:rPr>
              <w:t>患者出重症医学科室的情况</w:t>
            </w:r>
          </w:p>
        </w:tc>
        <w:tc>
          <w:tcPr>
            <w:tcW w:w="792" w:type="dxa"/>
            <w:shd w:val="clear" w:color="auto" w:fill="auto"/>
            <w:vAlign w:val="center"/>
          </w:tcPr>
          <w:p w14:paraId="17D8E438">
            <w:pPr>
              <w:pStyle w:val="61"/>
              <w:rPr>
                <w:rFonts w:hint="default" w:ascii="Times New Roman" w:hAnsi="Times New Roman" w:cs="Times New Roman"/>
                <w:sz w:val="18"/>
                <w:szCs w:val="18"/>
              </w:rPr>
            </w:pPr>
            <w:r>
              <w:rPr>
                <w:rFonts w:hint="default" w:ascii="Times New Roman" w:hAnsi="Times New Roman" w:cs="Times New Roman"/>
                <w:sz w:val="18"/>
                <w:szCs w:val="18"/>
              </w:rPr>
              <w:t>S1</w:t>
            </w:r>
          </w:p>
        </w:tc>
        <w:tc>
          <w:tcPr>
            <w:tcW w:w="836" w:type="dxa"/>
            <w:shd w:val="clear" w:color="auto" w:fill="auto"/>
            <w:vAlign w:val="center"/>
          </w:tcPr>
          <w:p w14:paraId="5B3EB997">
            <w:pPr>
              <w:pStyle w:val="61"/>
              <w:rPr>
                <w:rFonts w:hint="default" w:ascii="Times New Roman" w:hAnsi="Times New Roman" w:cs="Times New Roman"/>
                <w:sz w:val="18"/>
                <w:szCs w:val="18"/>
              </w:rPr>
            </w:pPr>
            <w:r>
              <w:rPr>
                <w:rFonts w:hint="default" w:ascii="Times New Roman" w:hAnsi="Times New Roman" w:cs="Times New Roman"/>
                <w:sz w:val="18"/>
                <w:szCs w:val="18"/>
              </w:rPr>
              <w:t>AN..15</w:t>
            </w:r>
          </w:p>
        </w:tc>
        <w:tc>
          <w:tcPr>
            <w:tcW w:w="1272" w:type="dxa"/>
            <w:shd w:val="clear" w:color="auto" w:fill="auto"/>
            <w:vAlign w:val="center"/>
          </w:tcPr>
          <w:p w14:paraId="59633FC1">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表18</w:t>
            </w:r>
          </w:p>
        </w:tc>
      </w:tr>
      <w:tr w14:paraId="574620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80" w:type="dxa"/>
            <w:shd w:val="clear" w:color="auto" w:fill="auto"/>
            <w:vAlign w:val="center"/>
          </w:tcPr>
          <w:p w14:paraId="11B44A94">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021</w:t>
            </w:r>
          </w:p>
        </w:tc>
        <w:tc>
          <w:tcPr>
            <w:tcW w:w="1480" w:type="dxa"/>
            <w:shd w:val="clear" w:color="auto" w:fill="auto"/>
            <w:vAlign w:val="center"/>
          </w:tcPr>
          <w:p w14:paraId="1F06A0F0">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084" w:type="dxa"/>
            <w:shd w:val="clear" w:color="auto" w:fill="auto"/>
            <w:vAlign w:val="center"/>
          </w:tcPr>
          <w:p w14:paraId="7B863EB2">
            <w:pPr>
              <w:pStyle w:val="61"/>
              <w:rPr>
                <w:rFonts w:hint="default" w:ascii="Times New Roman" w:hAnsi="Times New Roman" w:cs="Times New Roman"/>
                <w:sz w:val="18"/>
                <w:szCs w:val="18"/>
              </w:rPr>
            </w:pPr>
            <w:r>
              <w:rPr>
                <w:rFonts w:hint="default" w:ascii="Times New Roman" w:hAnsi="Times New Roman" w:cs="Times New Roman"/>
                <w:sz w:val="18"/>
                <w:szCs w:val="18"/>
              </w:rPr>
              <w:t>入科室的时间</w:t>
            </w:r>
          </w:p>
        </w:tc>
        <w:tc>
          <w:tcPr>
            <w:tcW w:w="2490" w:type="dxa"/>
            <w:shd w:val="clear" w:color="auto" w:fill="auto"/>
            <w:vAlign w:val="center"/>
          </w:tcPr>
          <w:p w14:paraId="077E6354">
            <w:pPr>
              <w:pStyle w:val="61"/>
              <w:rPr>
                <w:rFonts w:hint="default" w:ascii="Times New Roman" w:hAnsi="Times New Roman" w:cs="Times New Roman"/>
                <w:sz w:val="18"/>
                <w:szCs w:val="18"/>
              </w:rPr>
            </w:pPr>
            <w:r>
              <w:rPr>
                <w:rFonts w:hint="default" w:ascii="Times New Roman" w:hAnsi="Times New Roman" w:cs="Times New Roman"/>
                <w:sz w:val="18"/>
                <w:szCs w:val="18"/>
              </w:rPr>
              <w:t>患者入重症医学科室的时间记录</w:t>
            </w:r>
          </w:p>
        </w:tc>
        <w:tc>
          <w:tcPr>
            <w:tcW w:w="792" w:type="dxa"/>
            <w:shd w:val="clear" w:color="auto" w:fill="auto"/>
            <w:vAlign w:val="center"/>
          </w:tcPr>
          <w:p w14:paraId="3CE1CE86">
            <w:pPr>
              <w:pStyle w:val="61"/>
              <w:rPr>
                <w:rFonts w:hint="default" w:ascii="Times New Roman" w:hAnsi="Times New Roman" w:cs="Times New Roman"/>
                <w:sz w:val="18"/>
                <w:szCs w:val="18"/>
              </w:rPr>
            </w:pPr>
            <w:r>
              <w:rPr>
                <w:rFonts w:hint="default" w:ascii="Times New Roman" w:hAnsi="Times New Roman" w:cs="Times New Roman"/>
                <w:sz w:val="18"/>
                <w:szCs w:val="18"/>
              </w:rPr>
              <w:t>DT</w:t>
            </w:r>
          </w:p>
        </w:tc>
        <w:tc>
          <w:tcPr>
            <w:tcW w:w="836" w:type="dxa"/>
            <w:shd w:val="clear" w:color="auto" w:fill="auto"/>
            <w:vAlign w:val="center"/>
          </w:tcPr>
          <w:p w14:paraId="235473B8">
            <w:pPr>
              <w:pStyle w:val="61"/>
              <w:rPr>
                <w:rFonts w:hint="default" w:ascii="Times New Roman" w:hAnsi="Times New Roman" w:cs="Times New Roman"/>
                <w:sz w:val="18"/>
                <w:szCs w:val="18"/>
              </w:rPr>
            </w:pPr>
            <w:r>
              <w:rPr>
                <w:rFonts w:hint="default" w:ascii="Times New Roman" w:hAnsi="Times New Roman" w:cs="Times New Roman"/>
                <w:sz w:val="18"/>
                <w:szCs w:val="18"/>
              </w:rPr>
              <w:t>DT15</w:t>
            </w:r>
          </w:p>
        </w:tc>
        <w:tc>
          <w:tcPr>
            <w:tcW w:w="1272" w:type="dxa"/>
            <w:shd w:val="clear" w:color="auto" w:fill="auto"/>
            <w:vAlign w:val="center"/>
          </w:tcPr>
          <w:p w14:paraId="5A2DF9CD">
            <w:pPr>
              <w:pStyle w:val="61"/>
              <w:jc w:val="center"/>
              <w:rPr>
                <w:rFonts w:hint="default" w:ascii="Times New Roman" w:hAnsi="Times New Roman" w:cs="Times New Roman"/>
                <w:sz w:val="18"/>
                <w:szCs w:val="18"/>
              </w:rPr>
            </w:pPr>
          </w:p>
        </w:tc>
      </w:tr>
      <w:tr w14:paraId="4360D1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80" w:type="dxa"/>
            <w:shd w:val="clear" w:color="auto" w:fill="auto"/>
            <w:vAlign w:val="center"/>
          </w:tcPr>
          <w:p w14:paraId="413574AC">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022</w:t>
            </w:r>
          </w:p>
        </w:tc>
        <w:tc>
          <w:tcPr>
            <w:tcW w:w="1480" w:type="dxa"/>
            <w:shd w:val="clear" w:color="auto" w:fill="auto"/>
            <w:vAlign w:val="center"/>
          </w:tcPr>
          <w:p w14:paraId="699E2EE2">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084" w:type="dxa"/>
            <w:shd w:val="clear" w:color="auto" w:fill="auto"/>
            <w:vAlign w:val="center"/>
          </w:tcPr>
          <w:p w14:paraId="6A8BC83B">
            <w:pPr>
              <w:pStyle w:val="61"/>
              <w:rPr>
                <w:rFonts w:hint="default" w:ascii="Times New Roman" w:hAnsi="Times New Roman" w:cs="Times New Roman"/>
                <w:sz w:val="18"/>
                <w:szCs w:val="18"/>
              </w:rPr>
            </w:pPr>
            <w:r>
              <w:rPr>
                <w:rFonts w:hint="default" w:ascii="Times New Roman" w:hAnsi="Times New Roman" w:cs="Times New Roman"/>
                <w:sz w:val="18"/>
                <w:szCs w:val="18"/>
              </w:rPr>
              <w:t>出科室的时间</w:t>
            </w:r>
          </w:p>
        </w:tc>
        <w:tc>
          <w:tcPr>
            <w:tcW w:w="2490" w:type="dxa"/>
            <w:shd w:val="clear" w:color="auto" w:fill="auto"/>
            <w:vAlign w:val="center"/>
          </w:tcPr>
          <w:p w14:paraId="5AA071D5">
            <w:pPr>
              <w:pStyle w:val="61"/>
              <w:rPr>
                <w:rFonts w:hint="default" w:ascii="Times New Roman" w:hAnsi="Times New Roman" w:cs="Times New Roman"/>
                <w:sz w:val="18"/>
                <w:szCs w:val="18"/>
              </w:rPr>
            </w:pPr>
            <w:r>
              <w:rPr>
                <w:rFonts w:hint="default" w:ascii="Times New Roman" w:hAnsi="Times New Roman" w:cs="Times New Roman"/>
                <w:sz w:val="18"/>
                <w:szCs w:val="18"/>
              </w:rPr>
              <w:t>患者出重症医学科室的时间记录</w:t>
            </w:r>
          </w:p>
        </w:tc>
        <w:tc>
          <w:tcPr>
            <w:tcW w:w="792" w:type="dxa"/>
            <w:shd w:val="clear" w:color="auto" w:fill="auto"/>
            <w:vAlign w:val="center"/>
          </w:tcPr>
          <w:p w14:paraId="2EE11446">
            <w:pPr>
              <w:pStyle w:val="61"/>
              <w:rPr>
                <w:rFonts w:hint="default" w:ascii="Times New Roman" w:hAnsi="Times New Roman" w:cs="Times New Roman"/>
                <w:sz w:val="18"/>
                <w:szCs w:val="18"/>
              </w:rPr>
            </w:pPr>
            <w:r>
              <w:rPr>
                <w:rFonts w:hint="default" w:ascii="Times New Roman" w:hAnsi="Times New Roman" w:cs="Times New Roman"/>
                <w:sz w:val="18"/>
                <w:szCs w:val="18"/>
              </w:rPr>
              <w:t>DT</w:t>
            </w:r>
          </w:p>
        </w:tc>
        <w:tc>
          <w:tcPr>
            <w:tcW w:w="836" w:type="dxa"/>
            <w:shd w:val="clear" w:color="auto" w:fill="auto"/>
            <w:vAlign w:val="center"/>
          </w:tcPr>
          <w:p w14:paraId="0227CFD6">
            <w:pPr>
              <w:pStyle w:val="61"/>
              <w:rPr>
                <w:rFonts w:hint="default" w:ascii="Times New Roman" w:hAnsi="Times New Roman" w:cs="Times New Roman"/>
                <w:sz w:val="18"/>
                <w:szCs w:val="18"/>
              </w:rPr>
            </w:pPr>
            <w:r>
              <w:rPr>
                <w:rFonts w:hint="default" w:ascii="Times New Roman" w:hAnsi="Times New Roman" w:cs="Times New Roman"/>
                <w:sz w:val="18"/>
                <w:szCs w:val="18"/>
              </w:rPr>
              <w:t>DT15</w:t>
            </w:r>
          </w:p>
        </w:tc>
        <w:tc>
          <w:tcPr>
            <w:tcW w:w="1272" w:type="dxa"/>
            <w:shd w:val="clear" w:color="auto" w:fill="auto"/>
            <w:vAlign w:val="center"/>
          </w:tcPr>
          <w:p w14:paraId="14025325">
            <w:pPr>
              <w:pStyle w:val="61"/>
              <w:jc w:val="center"/>
              <w:rPr>
                <w:rFonts w:hint="default" w:ascii="Times New Roman" w:hAnsi="Times New Roman" w:cs="Times New Roman"/>
                <w:sz w:val="18"/>
                <w:szCs w:val="18"/>
              </w:rPr>
            </w:pPr>
          </w:p>
        </w:tc>
      </w:tr>
      <w:tr w14:paraId="61A56B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80" w:type="dxa"/>
            <w:shd w:val="clear" w:color="auto" w:fill="auto"/>
            <w:vAlign w:val="center"/>
          </w:tcPr>
          <w:p w14:paraId="0BC1CCB9">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023</w:t>
            </w:r>
          </w:p>
        </w:tc>
        <w:tc>
          <w:tcPr>
            <w:tcW w:w="1480" w:type="dxa"/>
            <w:shd w:val="clear" w:color="auto" w:fill="auto"/>
            <w:vAlign w:val="center"/>
          </w:tcPr>
          <w:p w14:paraId="6BEFDA7E">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084" w:type="dxa"/>
            <w:shd w:val="clear" w:color="auto" w:fill="auto"/>
            <w:vAlign w:val="center"/>
          </w:tcPr>
          <w:p w14:paraId="4153D341">
            <w:pPr>
              <w:pStyle w:val="61"/>
              <w:rPr>
                <w:rFonts w:hint="default" w:ascii="Times New Roman" w:hAnsi="Times New Roman" w:cs="Times New Roman"/>
                <w:sz w:val="18"/>
                <w:szCs w:val="18"/>
              </w:rPr>
            </w:pPr>
            <w:r>
              <w:rPr>
                <w:rFonts w:hint="default" w:ascii="Times New Roman" w:hAnsi="Times New Roman" w:cs="Times New Roman"/>
                <w:sz w:val="18"/>
                <w:szCs w:val="18"/>
              </w:rPr>
              <w:t>出院诊断-主要诊断疾病编码</w:t>
            </w:r>
          </w:p>
        </w:tc>
        <w:tc>
          <w:tcPr>
            <w:tcW w:w="2490" w:type="dxa"/>
            <w:shd w:val="clear" w:color="auto" w:fill="auto"/>
            <w:vAlign w:val="center"/>
          </w:tcPr>
          <w:p w14:paraId="500158FF">
            <w:pPr>
              <w:pStyle w:val="61"/>
              <w:rPr>
                <w:rFonts w:hint="default" w:ascii="Times New Roman" w:hAnsi="Times New Roman" w:cs="Times New Roman"/>
                <w:sz w:val="18"/>
                <w:szCs w:val="18"/>
              </w:rPr>
            </w:pPr>
            <w:r>
              <w:rPr>
                <w:rFonts w:hint="default" w:ascii="Times New Roman" w:hAnsi="Times New Roman" w:cs="Times New Roman"/>
                <w:sz w:val="18"/>
                <w:szCs w:val="18"/>
              </w:rPr>
              <w:t>患者住院病案首页中的主要诊断在特定编码体系中的编码，默认值为ICD</w:t>
            </w:r>
            <w:r>
              <w:rPr>
                <w:rFonts w:hint="eastAsia" w:ascii="Times New Roman" w:hAnsi="Times New Roman" w:cs="Times New Roman"/>
                <w:sz w:val="18"/>
                <w:szCs w:val="18"/>
                <w:lang w:val="en-US" w:eastAsia="zh-CN"/>
              </w:rPr>
              <w:t>-</w:t>
            </w:r>
            <w:r>
              <w:rPr>
                <w:rFonts w:hint="default" w:ascii="Times New Roman" w:hAnsi="Times New Roman" w:cs="Times New Roman"/>
                <w:sz w:val="18"/>
                <w:szCs w:val="18"/>
              </w:rPr>
              <w:t>10的分类代码</w:t>
            </w:r>
          </w:p>
        </w:tc>
        <w:tc>
          <w:tcPr>
            <w:tcW w:w="792" w:type="dxa"/>
            <w:shd w:val="clear" w:color="auto" w:fill="auto"/>
            <w:vAlign w:val="center"/>
          </w:tcPr>
          <w:p w14:paraId="023D1A0A">
            <w:pPr>
              <w:pStyle w:val="61"/>
              <w:rPr>
                <w:rFonts w:hint="default" w:ascii="Times New Roman" w:hAnsi="Times New Roman" w:cs="Times New Roman"/>
                <w:sz w:val="18"/>
                <w:szCs w:val="18"/>
              </w:rPr>
            </w:pPr>
            <w:r>
              <w:rPr>
                <w:rFonts w:hint="default" w:ascii="Times New Roman" w:hAnsi="Times New Roman" w:cs="Times New Roman"/>
                <w:sz w:val="18"/>
                <w:szCs w:val="18"/>
              </w:rPr>
              <w:t>S1</w:t>
            </w:r>
          </w:p>
        </w:tc>
        <w:tc>
          <w:tcPr>
            <w:tcW w:w="836" w:type="dxa"/>
            <w:shd w:val="clear" w:color="auto" w:fill="auto"/>
            <w:vAlign w:val="center"/>
          </w:tcPr>
          <w:p w14:paraId="72318B49">
            <w:pPr>
              <w:pStyle w:val="61"/>
              <w:rPr>
                <w:rFonts w:hint="default" w:ascii="Times New Roman" w:hAnsi="Times New Roman" w:cs="Times New Roman"/>
                <w:sz w:val="18"/>
                <w:szCs w:val="18"/>
              </w:rPr>
            </w:pPr>
            <w:r>
              <w:rPr>
                <w:rFonts w:hint="default" w:ascii="Times New Roman" w:hAnsi="Times New Roman" w:cs="Times New Roman"/>
                <w:sz w:val="18"/>
                <w:szCs w:val="18"/>
              </w:rPr>
              <w:t>AN..200</w:t>
            </w:r>
          </w:p>
        </w:tc>
        <w:tc>
          <w:tcPr>
            <w:tcW w:w="1272" w:type="dxa"/>
            <w:shd w:val="clear" w:color="auto" w:fill="auto"/>
            <w:vAlign w:val="center"/>
          </w:tcPr>
          <w:p w14:paraId="12889625">
            <w:pPr>
              <w:pStyle w:val="61"/>
              <w:jc w:val="center"/>
              <w:rPr>
                <w:rFonts w:hint="default" w:ascii="Times New Roman" w:hAnsi="Times New Roman" w:cs="Times New Roman"/>
                <w:sz w:val="18"/>
                <w:szCs w:val="18"/>
              </w:rPr>
            </w:pPr>
          </w:p>
        </w:tc>
      </w:tr>
      <w:tr w14:paraId="4B7BCB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80" w:type="dxa"/>
            <w:shd w:val="clear" w:color="auto" w:fill="auto"/>
            <w:vAlign w:val="center"/>
          </w:tcPr>
          <w:p w14:paraId="014B3D5C">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024</w:t>
            </w:r>
          </w:p>
        </w:tc>
        <w:tc>
          <w:tcPr>
            <w:tcW w:w="1480" w:type="dxa"/>
            <w:shd w:val="clear" w:color="auto" w:fill="auto"/>
            <w:vAlign w:val="center"/>
          </w:tcPr>
          <w:p w14:paraId="45DC7AB3">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084" w:type="dxa"/>
            <w:shd w:val="clear" w:color="auto" w:fill="auto"/>
            <w:vAlign w:val="center"/>
          </w:tcPr>
          <w:p w14:paraId="0494BBF1">
            <w:pPr>
              <w:pStyle w:val="61"/>
              <w:rPr>
                <w:rFonts w:hint="default" w:ascii="Times New Roman" w:hAnsi="Times New Roman" w:cs="Times New Roman"/>
                <w:sz w:val="18"/>
                <w:szCs w:val="18"/>
              </w:rPr>
            </w:pPr>
            <w:r>
              <w:rPr>
                <w:rFonts w:hint="default" w:ascii="Times New Roman" w:hAnsi="Times New Roman" w:cs="Times New Roman"/>
                <w:sz w:val="18"/>
                <w:szCs w:val="18"/>
              </w:rPr>
              <w:t>出院诊断-其他诊断疾病编码</w:t>
            </w:r>
          </w:p>
        </w:tc>
        <w:tc>
          <w:tcPr>
            <w:tcW w:w="2490" w:type="dxa"/>
            <w:shd w:val="clear" w:color="auto" w:fill="auto"/>
            <w:vAlign w:val="center"/>
          </w:tcPr>
          <w:p w14:paraId="40528D54">
            <w:pPr>
              <w:pStyle w:val="61"/>
              <w:rPr>
                <w:rFonts w:hint="default" w:ascii="Times New Roman" w:hAnsi="Times New Roman" w:cs="Times New Roman"/>
                <w:sz w:val="18"/>
                <w:szCs w:val="18"/>
              </w:rPr>
            </w:pPr>
            <w:r>
              <w:rPr>
                <w:rFonts w:hint="default" w:ascii="Times New Roman" w:hAnsi="Times New Roman" w:cs="Times New Roman"/>
                <w:sz w:val="18"/>
                <w:szCs w:val="18"/>
              </w:rPr>
              <w:t>患者住院病案首页中除主要诊断外的其他诊断在特定编码体系中的编码，默认值为ICD-10的分类代码</w:t>
            </w:r>
          </w:p>
        </w:tc>
        <w:tc>
          <w:tcPr>
            <w:tcW w:w="792" w:type="dxa"/>
            <w:shd w:val="clear" w:color="auto" w:fill="auto"/>
            <w:vAlign w:val="center"/>
          </w:tcPr>
          <w:p w14:paraId="56218301">
            <w:pPr>
              <w:pStyle w:val="61"/>
              <w:rPr>
                <w:rFonts w:hint="default" w:ascii="Times New Roman" w:hAnsi="Times New Roman" w:cs="Times New Roman"/>
                <w:sz w:val="18"/>
                <w:szCs w:val="18"/>
              </w:rPr>
            </w:pPr>
            <w:r>
              <w:rPr>
                <w:rFonts w:hint="default" w:ascii="Times New Roman" w:hAnsi="Times New Roman" w:cs="Times New Roman"/>
                <w:sz w:val="18"/>
                <w:szCs w:val="18"/>
              </w:rPr>
              <w:t>S1</w:t>
            </w:r>
          </w:p>
        </w:tc>
        <w:tc>
          <w:tcPr>
            <w:tcW w:w="836" w:type="dxa"/>
            <w:shd w:val="clear" w:color="auto" w:fill="auto"/>
            <w:vAlign w:val="center"/>
          </w:tcPr>
          <w:p w14:paraId="6B37672C">
            <w:pPr>
              <w:pStyle w:val="61"/>
              <w:rPr>
                <w:rFonts w:hint="default" w:ascii="Times New Roman" w:hAnsi="Times New Roman" w:cs="Times New Roman"/>
                <w:sz w:val="18"/>
                <w:szCs w:val="18"/>
              </w:rPr>
            </w:pPr>
            <w:r>
              <w:rPr>
                <w:rFonts w:hint="default" w:ascii="Times New Roman" w:hAnsi="Times New Roman" w:cs="Times New Roman"/>
                <w:sz w:val="18"/>
                <w:szCs w:val="18"/>
              </w:rPr>
              <w:t>AN..200</w:t>
            </w:r>
          </w:p>
        </w:tc>
        <w:tc>
          <w:tcPr>
            <w:tcW w:w="1272" w:type="dxa"/>
            <w:shd w:val="clear" w:color="auto" w:fill="auto"/>
            <w:vAlign w:val="center"/>
          </w:tcPr>
          <w:p w14:paraId="48C20B01">
            <w:pPr>
              <w:pStyle w:val="61"/>
              <w:jc w:val="center"/>
              <w:rPr>
                <w:rFonts w:hint="default" w:ascii="Times New Roman" w:hAnsi="Times New Roman" w:cs="Times New Roman"/>
                <w:sz w:val="18"/>
                <w:szCs w:val="18"/>
              </w:rPr>
            </w:pPr>
          </w:p>
        </w:tc>
      </w:tr>
      <w:tr w14:paraId="3857A1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380" w:type="dxa"/>
            <w:shd w:val="clear" w:color="auto" w:fill="auto"/>
            <w:vAlign w:val="center"/>
          </w:tcPr>
          <w:p w14:paraId="2636BB4E">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025</w:t>
            </w:r>
          </w:p>
        </w:tc>
        <w:tc>
          <w:tcPr>
            <w:tcW w:w="1480" w:type="dxa"/>
            <w:shd w:val="clear" w:color="auto" w:fill="auto"/>
            <w:vAlign w:val="center"/>
          </w:tcPr>
          <w:p w14:paraId="6ED72BB6">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DE06.00.223.00</w:t>
            </w:r>
          </w:p>
        </w:tc>
        <w:tc>
          <w:tcPr>
            <w:tcW w:w="1084" w:type="dxa"/>
            <w:shd w:val="clear" w:color="auto" w:fill="auto"/>
            <w:vAlign w:val="center"/>
          </w:tcPr>
          <w:p w14:paraId="20686469">
            <w:pPr>
              <w:pStyle w:val="61"/>
              <w:rPr>
                <w:rFonts w:hint="default" w:ascii="Times New Roman" w:hAnsi="Times New Roman" w:cs="Times New Roman"/>
                <w:sz w:val="18"/>
                <w:szCs w:val="18"/>
              </w:rPr>
            </w:pPr>
            <w:r>
              <w:rPr>
                <w:rFonts w:hint="default" w:ascii="Times New Roman" w:hAnsi="Times New Roman" w:cs="Times New Roman"/>
                <w:sz w:val="18"/>
                <w:szCs w:val="18"/>
              </w:rPr>
              <w:t>患者离院方式代码</w:t>
            </w:r>
          </w:p>
        </w:tc>
        <w:tc>
          <w:tcPr>
            <w:tcW w:w="2490" w:type="dxa"/>
            <w:shd w:val="clear" w:color="auto" w:fill="auto"/>
            <w:vAlign w:val="center"/>
          </w:tcPr>
          <w:p w14:paraId="3A18C2A5">
            <w:pPr>
              <w:pStyle w:val="61"/>
              <w:rPr>
                <w:rFonts w:hint="default" w:ascii="Times New Roman" w:hAnsi="Times New Roman" w:cs="Times New Roman"/>
                <w:sz w:val="18"/>
                <w:szCs w:val="18"/>
              </w:rPr>
            </w:pPr>
            <w:r>
              <w:rPr>
                <w:rFonts w:hint="default" w:ascii="Times New Roman" w:hAnsi="Times New Roman" w:cs="Times New Roman"/>
                <w:sz w:val="18"/>
                <w:szCs w:val="18"/>
              </w:rPr>
              <w:t>患者本次住院离开医院的方式在特定编码体系中的编码</w:t>
            </w:r>
          </w:p>
        </w:tc>
        <w:tc>
          <w:tcPr>
            <w:tcW w:w="792" w:type="dxa"/>
            <w:shd w:val="clear" w:color="auto" w:fill="auto"/>
            <w:vAlign w:val="center"/>
          </w:tcPr>
          <w:p w14:paraId="1AE93773">
            <w:pPr>
              <w:pStyle w:val="61"/>
              <w:rPr>
                <w:rFonts w:hint="default" w:ascii="Times New Roman" w:hAnsi="Times New Roman" w:cs="Times New Roman"/>
                <w:sz w:val="18"/>
                <w:szCs w:val="18"/>
              </w:rPr>
            </w:pPr>
            <w:r>
              <w:rPr>
                <w:rFonts w:hint="default" w:ascii="Times New Roman" w:hAnsi="Times New Roman" w:cs="Times New Roman"/>
                <w:sz w:val="18"/>
                <w:szCs w:val="18"/>
              </w:rPr>
              <w:t>S3</w:t>
            </w:r>
          </w:p>
        </w:tc>
        <w:tc>
          <w:tcPr>
            <w:tcW w:w="836" w:type="dxa"/>
            <w:shd w:val="clear" w:color="auto" w:fill="auto"/>
            <w:vAlign w:val="center"/>
          </w:tcPr>
          <w:p w14:paraId="2EB01817">
            <w:pPr>
              <w:pStyle w:val="61"/>
              <w:rPr>
                <w:rFonts w:hint="default" w:ascii="Times New Roman" w:hAnsi="Times New Roman" w:cs="Times New Roman"/>
                <w:sz w:val="18"/>
                <w:szCs w:val="18"/>
              </w:rPr>
            </w:pPr>
            <w:r>
              <w:rPr>
                <w:rFonts w:hint="default" w:ascii="Times New Roman" w:hAnsi="Times New Roman" w:cs="Times New Roman"/>
                <w:sz w:val="18"/>
                <w:szCs w:val="18"/>
              </w:rPr>
              <w:t>N1</w:t>
            </w:r>
          </w:p>
        </w:tc>
        <w:tc>
          <w:tcPr>
            <w:tcW w:w="1272" w:type="dxa"/>
            <w:shd w:val="clear" w:color="auto" w:fill="auto"/>
            <w:vAlign w:val="center"/>
          </w:tcPr>
          <w:p w14:paraId="067025DB">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WS/T 364.12</w:t>
            </w:r>
            <w:r>
              <w:rPr>
                <w:rFonts w:hint="eastAsia" w:ascii="Times New Roman" w:hAnsi="Times New Roman" w:cs="Times New Roman"/>
                <w:sz w:val="18"/>
                <w:szCs w:val="18"/>
                <w:lang w:eastAsia="zh-CN"/>
              </w:rPr>
              <w:t>—</w:t>
            </w:r>
            <w:r>
              <w:rPr>
                <w:rFonts w:hint="default" w:ascii="Times New Roman" w:hAnsi="Times New Roman" w:cs="Times New Roman"/>
                <w:sz w:val="18"/>
                <w:szCs w:val="18"/>
              </w:rPr>
              <w:t>2023</w:t>
            </w:r>
          </w:p>
          <w:p w14:paraId="64F97B66">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CV06.00.226</w:t>
            </w:r>
          </w:p>
          <w:p w14:paraId="171B18D3">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离院方式代码表</w:t>
            </w:r>
          </w:p>
        </w:tc>
      </w:tr>
    </w:tbl>
    <w:p w14:paraId="1D88CDBF">
      <w:pPr>
        <w:pStyle w:val="70"/>
        <w:spacing w:before="156" w:after="156"/>
        <w:rPr>
          <w:rFonts w:hint="default" w:ascii="Times New Roman" w:hAnsi="Times New Roman" w:cs="Times New Roman"/>
        </w:rPr>
      </w:pPr>
      <w:r>
        <w:rPr>
          <w:rFonts w:hint="default" w:ascii="Times New Roman" w:hAnsi="Times New Roman" w:cs="Times New Roman"/>
        </w:rPr>
        <w:t>生命体征监护信息</w:t>
      </w:r>
    </w:p>
    <w:p w14:paraId="6A645523">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生命体征监护信息数据元专用属性应符合表5的要求。</w:t>
      </w:r>
    </w:p>
    <w:p w14:paraId="1A6D0E6F">
      <w:pPr>
        <w:pStyle w:val="117"/>
        <w:spacing w:before="156" w:after="156"/>
        <w:rPr>
          <w:rFonts w:hint="default" w:ascii="Times New Roman" w:hAnsi="Times New Roman" w:cs="Times New Roman"/>
        </w:rPr>
      </w:pPr>
      <w:r>
        <w:rPr>
          <w:rFonts w:hint="default" w:ascii="Times New Roman" w:hAnsi="Times New Roman" w:cs="Times New Roman"/>
        </w:rPr>
        <w:t>生命体征监护信息</w:t>
      </w:r>
    </w:p>
    <w:p w14:paraId="681329C2">
      <w:pPr>
        <w:pStyle w:val="61"/>
        <w:rPr>
          <w:rFonts w:hint="default" w:ascii="Times New Roman" w:hAnsi="Times New Roman" w:cs="Times New Roman"/>
        </w:rPr>
      </w:pPr>
    </w:p>
    <w:tbl>
      <w:tblPr>
        <w:tblStyle w:val="31"/>
        <w:tblW w:w="9364"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268"/>
        <w:gridCol w:w="1478"/>
        <w:gridCol w:w="1104"/>
        <w:gridCol w:w="2560"/>
        <w:gridCol w:w="815"/>
        <w:gridCol w:w="835"/>
        <w:gridCol w:w="1304"/>
      </w:tblGrid>
      <w:tr w14:paraId="57BA62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tcBorders>
              <w:top w:val="single" w:color="auto" w:sz="8" w:space="0"/>
              <w:bottom w:val="single" w:color="auto" w:sz="8" w:space="0"/>
            </w:tcBorders>
            <w:shd w:val="clear" w:color="auto" w:fill="auto"/>
            <w:vAlign w:val="center"/>
          </w:tcPr>
          <w:p w14:paraId="1C5E62F5">
            <w:pPr>
              <w:pStyle w:val="61"/>
              <w:rPr>
                <w:rFonts w:hint="default" w:ascii="Times New Roman" w:hAnsi="Times New Roman" w:cs="Times New Roman"/>
                <w:sz w:val="18"/>
                <w:szCs w:val="18"/>
              </w:rPr>
            </w:pPr>
            <w:r>
              <w:rPr>
                <w:rFonts w:hint="default" w:ascii="Times New Roman" w:hAnsi="Times New Roman" w:cs="Times New Roman"/>
                <w:sz w:val="18"/>
                <w:szCs w:val="18"/>
              </w:rPr>
              <w:t>内部标识符</w:t>
            </w:r>
          </w:p>
        </w:tc>
        <w:tc>
          <w:tcPr>
            <w:tcW w:w="1478" w:type="dxa"/>
            <w:tcBorders>
              <w:top w:val="single" w:color="auto" w:sz="8" w:space="0"/>
              <w:bottom w:val="single" w:color="auto" w:sz="8" w:space="0"/>
            </w:tcBorders>
            <w:shd w:val="clear" w:color="auto" w:fill="auto"/>
            <w:vAlign w:val="center"/>
          </w:tcPr>
          <w:p w14:paraId="43668B4D">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数据元标识符</w:t>
            </w:r>
          </w:p>
          <w:p w14:paraId="35DF9A32">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w:t>
            </w:r>
          </w:p>
        </w:tc>
        <w:tc>
          <w:tcPr>
            <w:tcW w:w="1104" w:type="dxa"/>
            <w:tcBorders>
              <w:top w:val="single" w:color="auto" w:sz="8" w:space="0"/>
              <w:bottom w:val="single" w:color="auto" w:sz="8" w:space="0"/>
            </w:tcBorders>
            <w:shd w:val="clear" w:color="auto" w:fill="auto"/>
            <w:vAlign w:val="center"/>
          </w:tcPr>
          <w:p w14:paraId="12FEE0C8">
            <w:pPr>
              <w:pStyle w:val="61"/>
              <w:rPr>
                <w:rFonts w:hint="default" w:ascii="Times New Roman" w:hAnsi="Times New Roman" w:cs="Times New Roman"/>
                <w:sz w:val="18"/>
                <w:szCs w:val="18"/>
              </w:rPr>
            </w:pPr>
            <w:r>
              <w:rPr>
                <w:rFonts w:hint="default" w:ascii="Times New Roman" w:hAnsi="Times New Roman" w:cs="Times New Roman"/>
                <w:sz w:val="18"/>
                <w:szCs w:val="18"/>
              </w:rPr>
              <w:t>数据元名称</w:t>
            </w:r>
          </w:p>
        </w:tc>
        <w:tc>
          <w:tcPr>
            <w:tcW w:w="2560" w:type="dxa"/>
            <w:tcBorders>
              <w:top w:val="single" w:color="auto" w:sz="8" w:space="0"/>
              <w:bottom w:val="single" w:color="auto" w:sz="8" w:space="0"/>
            </w:tcBorders>
            <w:shd w:val="clear" w:color="auto" w:fill="auto"/>
            <w:vAlign w:val="center"/>
          </w:tcPr>
          <w:p w14:paraId="48FE6938">
            <w:pPr>
              <w:pStyle w:val="61"/>
              <w:rPr>
                <w:rFonts w:hint="default" w:ascii="Times New Roman" w:hAnsi="Times New Roman" w:cs="Times New Roman"/>
                <w:sz w:val="18"/>
                <w:szCs w:val="18"/>
              </w:rPr>
            </w:pPr>
            <w:r>
              <w:rPr>
                <w:rFonts w:hint="default" w:ascii="Times New Roman" w:hAnsi="Times New Roman" w:cs="Times New Roman"/>
                <w:sz w:val="18"/>
                <w:szCs w:val="18"/>
              </w:rPr>
              <w:t>定义</w:t>
            </w:r>
          </w:p>
        </w:tc>
        <w:tc>
          <w:tcPr>
            <w:tcW w:w="815" w:type="dxa"/>
            <w:tcBorders>
              <w:top w:val="single" w:color="auto" w:sz="8" w:space="0"/>
              <w:bottom w:val="single" w:color="auto" w:sz="8" w:space="0"/>
            </w:tcBorders>
            <w:shd w:val="clear" w:color="auto" w:fill="auto"/>
            <w:vAlign w:val="center"/>
          </w:tcPr>
          <w:p w14:paraId="290C67A8">
            <w:pPr>
              <w:pStyle w:val="61"/>
              <w:rPr>
                <w:rFonts w:hint="default" w:ascii="Times New Roman" w:hAnsi="Times New Roman" w:cs="Times New Roman"/>
                <w:sz w:val="18"/>
                <w:szCs w:val="18"/>
              </w:rPr>
            </w:pPr>
            <w:r>
              <w:rPr>
                <w:rFonts w:hint="default" w:ascii="Times New Roman" w:hAnsi="Times New Roman" w:cs="Times New Roman"/>
                <w:sz w:val="18"/>
                <w:szCs w:val="18"/>
              </w:rPr>
              <w:t>数据元</w:t>
            </w:r>
          </w:p>
          <w:p w14:paraId="290A07FC">
            <w:pPr>
              <w:pStyle w:val="61"/>
              <w:rPr>
                <w:rFonts w:hint="default" w:ascii="Times New Roman" w:hAnsi="Times New Roman" w:cs="Times New Roman"/>
                <w:sz w:val="18"/>
                <w:szCs w:val="18"/>
              </w:rPr>
            </w:pPr>
            <w:r>
              <w:rPr>
                <w:rFonts w:hint="default" w:ascii="Times New Roman" w:hAnsi="Times New Roman" w:cs="Times New Roman"/>
                <w:sz w:val="18"/>
                <w:szCs w:val="18"/>
              </w:rPr>
              <w:t>值的数据</w:t>
            </w:r>
          </w:p>
          <w:p w14:paraId="1DF440F5">
            <w:pPr>
              <w:pStyle w:val="61"/>
              <w:rPr>
                <w:rFonts w:hint="default" w:ascii="Times New Roman" w:hAnsi="Times New Roman" w:cs="Times New Roman"/>
                <w:sz w:val="18"/>
                <w:szCs w:val="18"/>
              </w:rPr>
            </w:pPr>
            <w:r>
              <w:rPr>
                <w:rFonts w:hint="default" w:ascii="Times New Roman" w:hAnsi="Times New Roman" w:cs="Times New Roman"/>
                <w:sz w:val="18"/>
                <w:szCs w:val="18"/>
              </w:rPr>
              <w:t>类型</w:t>
            </w:r>
          </w:p>
        </w:tc>
        <w:tc>
          <w:tcPr>
            <w:tcW w:w="835" w:type="dxa"/>
            <w:tcBorders>
              <w:top w:val="single" w:color="auto" w:sz="8" w:space="0"/>
              <w:bottom w:val="single" w:color="auto" w:sz="8" w:space="0"/>
            </w:tcBorders>
            <w:shd w:val="clear" w:color="auto" w:fill="auto"/>
            <w:vAlign w:val="center"/>
          </w:tcPr>
          <w:p w14:paraId="15D986A3">
            <w:pPr>
              <w:pStyle w:val="61"/>
              <w:rPr>
                <w:rFonts w:hint="default" w:ascii="Times New Roman" w:hAnsi="Times New Roman" w:cs="Times New Roman"/>
                <w:sz w:val="18"/>
                <w:szCs w:val="18"/>
              </w:rPr>
            </w:pPr>
            <w:r>
              <w:rPr>
                <w:rFonts w:hint="default" w:ascii="Times New Roman" w:hAnsi="Times New Roman" w:cs="Times New Roman"/>
                <w:sz w:val="18"/>
                <w:szCs w:val="18"/>
              </w:rPr>
              <w:t>表示</w:t>
            </w:r>
          </w:p>
          <w:p w14:paraId="32F9D518">
            <w:pPr>
              <w:pStyle w:val="61"/>
              <w:rPr>
                <w:rFonts w:hint="default" w:ascii="Times New Roman" w:hAnsi="Times New Roman" w:cs="Times New Roman"/>
                <w:sz w:val="18"/>
                <w:szCs w:val="18"/>
              </w:rPr>
            </w:pPr>
            <w:r>
              <w:rPr>
                <w:rFonts w:hint="default" w:ascii="Times New Roman" w:hAnsi="Times New Roman" w:cs="Times New Roman"/>
                <w:sz w:val="18"/>
                <w:szCs w:val="18"/>
              </w:rPr>
              <w:t>格式</w:t>
            </w:r>
          </w:p>
        </w:tc>
        <w:tc>
          <w:tcPr>
            <w:tcW w:w="1304" w:type="dxa"/>
            <w:tcBorders>
              <w:top w:val="single" w:color="auto" w:sz="8" w:space="0"/>
              <w:bottom w:val="single" w:color="auto" w:sz="8" w:space="0"/>
            </w:tcBorders>
            <w:shd w:val="clear" w:color="auto" w:fill="auto"/>
            <w:vAlign w:val="center"/>
          </w:tcPr>
          <w:p w14:paraId="1061F2EC">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数据元允许值</w:t>
            </w:r>
          </w:p>
        </w:tc>
      </w:tr>
      <w:tr w14:paraId="5D11FD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tcBorders>
              <w:top w:val="single" w:color="auto" w:sz="8" w:space="0"/>
            </w:tcBorders>
            <w:shd w:val="clear" w:color="auto" w:fill="auto"/>
            <w:vAlign w:val="center"/>
          </w:tcPr>
          <w:p w14:paraId="5A339C0F">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026</w:t>
            </w:r>
          </w:p>
        </w:tc>
        <w:tc>
          <w:tcPr>
            <w:tcW w:w="1478" w:type="dxa"/>
            <w:tcBorders>
              <w:top w:val="single" w:color="auto" w:sz="8" w:space="0"/>
            </w:tcBorders>
            <w:shd w:val="clear" w:color="auto" w:fill="auto"/>
            <w:vAlign w:val="center"/>
          </w:tcPr>
          <w:p w14:paraId="4A00CE2A">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tcBorders>
              <w:top w:val="single" w:color="auto" w:sz="8" w:space="0"/>
            </w:tcBorders>
            <w:shd w:val="clear" w:color="auto" w:fill="auto"/>
            <w:vAlign w:val="center"/>
          </w:tcPr>
          <w:p w14:paraId="49144570">
            <w:pPr>
              <w:pStyle w:val="61"/>
              <w:rPr>
                <w:rFonts w:hint="default" w:ascii="Times New Roman" w:hAnsi="Times New Roman" w:cs="Times New Roman"/>
                <w:sz w:val="18"/>
                <w:szCs w:val="18"/>
              </w:rPr>
            </w:pPr>
            <w:r>
              <w:rPr>
                <w:rFonts w:hint="default" w:ascii="Times New Roman" w:hAnsi="Times New Roman" w:cs="Times New Roman"/>
                <w:sz w:val="18"/>
                <w:szCs w:val="18"/>
              </w:rPr>
              <w:t>护理信息记录时间</w:t>
            </w:r>
          </w:p>
        </w:tc>
        <w:tc>
          <w:tcPr>
            <w:tcW w:w="2560" w:type="dxa"/>
            <w:tcBorders>
              <w:top w:val="single" w:color="auto" w:sz="8" w:space="0"/>
            </w:tcBorders>
            <w:shd w:val="clear" w:color="auto" w:fill="auto"/>
            <w:vAlign w:val="center"/>
          </w:tcPr>
          <w:p w14:paraId="384047EE">
            <w:pPr>
              <w:pStyle w:val="61"/>
              <w:rPr>
                <w:rFonts w:hint="default" w:ascii="Times New Roman" w:hAnsi="Times New Roman" w:cs="Times New Roman"/>
                <w:sz w:val="18"/>
                <w:szCs w:val="18"/>
              </w:rPr>
            </w:pPr>
            <w:r>
              <w:rPr>
                <w:rFonts w:hint="default" w:ascii="Times New Roman" w:hAnsi="Times New Roman" w:cs="Times New Roman"/>
                <w:sz w:val="18"/>
                <w:szCs w:val="18"/>
              </w:rPr>
              <w:t>护理记录单信息记录时间</w:t>
            </w:r>
          </w:p>
        </w:tc>
        <w:tc>
          <w:tcPr>
            <w:tcW w:w="815" w:type="dxa"/>
            <w:tcBorders>
              <w:top w:val="single" w:color="auto" w:sz="8" w:space="0"/>
            </w:tcBorders>
            <w:shd w:val="clear" w:color="auto" w:fill="auto"/>
            <w:vAlign w:val="center"/>
          </w:tcPr>
          <w:p w14:paraId="66A523A2">
            <w:pPr>
              <w:pStyle w:val="61"/>
              <w:rPr>
                <w:rFonts w:hint="default" w:ascii="Times New Roman" w:hAnsi="Times New Roman" w:cs="Times New Roman"/>
                <w:sz w:val="18"/>
                <w:szCs w:val="18"/>
              </w:rPr>
            </w:pPr>
            <w:r>
              <w:rPr>
                <w:rFonts w:hint="default" w:ascii="Times New Roman" w:hAnsi="Times New Roman" w:cs="Times New Roman"/>
                <w:sz w:val="18"/>
                <w:szCs w:val="18"/>
              </w:rPr>
              <w:t>DT</w:t>
            </w:r>
          </w:p>
        </w:tc>
        <w:tc>
          <w:tcPr>
            <w:tcW w:w="835" w:type="dxa"/>
            <w:tcBorders>
              <w:top w:val="single" w:color="auto" w:sz="8" w:space="0"/>
            </w:tcBorders>
            <w:shd w:val="clear" w:color="auto" w:fill="auto"/>
            <w:vAlign w:val="center"/>
          </w:tcPr>
          <w:p w14:paraId="72E4418E">
            <w:pPr>
              <w:pStyle w:val="61"/>
              <w:rPr>
                <w:rFonts w:hint="default" w:ascii="Times New Roman" w:hAnsi="Times New Roman" w:cs="Times New Roman"/>
                <w:sz w:val="18"/>
                <w:szCs w:val="18"/>
              </w:rPr>
            </w:pPr>
            <w:r>
              <w:rPr>
                <w:rFonts w:hint="default" w:ascii="Times New Roman" w:hAnsi="Times New Roman" w:cs="Times New Roman"/>
                <w:sz w:val="18"/>
                <w:szCs w:val="18"/>
              </w:rPr>
              <w:t>DT15</w:t>
            </w:r>
          </w:p>
        </w:tc>
        <w:tc>
          <w:tcPr>
            <w:tcW w:w="1304" w:type="dxa"/>
            <w:tcBorders>
              <w:top w:val="single" w:color="auto" w:sz="8" w:space="0"/>
            </w:tcBorders>
            <w:shd w:val="clear" w:color="auto" w:fill="auto"/>
            <w:vAlign w:val="center"/>
          </w:tcPr>
          <w:p w14:paraId="17AC0D05">
            <w:pPr>
              <w:pStyle w:val="61"/>
              <w:jc w:val="center"/>
              <w:rPr>
                <w:rFonts w:hint="default" w:ascii="Times New Roman" w:hAnsi="Times New Roman" w:cs="Times New Roman"/>
                <w:sz w:val="18"/>
                <w:szCs w:val="18"/>
              </w:rPr>
            </w:pPr>
          </w:p>
        </w:tc>
      </w:tr>
      <w:tr w14:paraId="5893FF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50E80E8C">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027</w:t>
            </w:r>
          </w:p>
        </w:tc>
        <w:tc>
          <w:tcPr>
            <w:tcW w:w="1478" w:type="dxa"/>
            <w:shd w:val="clear" w:color="auto" w:fill="auto"/>
            <w:vAlign w:val="center"/>
          </w:tcPr>
          <w:p w14:paraId="0A465E1B">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18012CDF">
            <w:pPr>
              <w:pStyle w:val="61"/>
              <w:rPr>
                <w:rFonts w:hint="default" w:ascii="Times New Roman" w:hAnsi="Times New Roman" w:cs="Times New Roman"/>
                <w:sz w:val="18"/>
                <w:szCs w:val="18"/>
              </w:rPr>
            </w:pPr>
            <w:r>
              <w:rPr>
                <w:rFonts w:hint="default" w:ascii="Times New Roman" w:hAnsi="Times New Roman" w:cs="Times New Roman"/>
                <w:sz w:val="18"/>
                <w:szCs w:val="18"/>
              </w:rPr>
              <w:t>体温类型代码</w:t>
            </w:r>
          </w:p>
        </w:tc>
        <w:tc>
          <w:tcPr>
            <w:tcW w:w="2560" w:type="dxa"/>
            <w:shd w:val="clear" w:color="auto" w:fill="auto"/>
            <w:vAlign w:val="center"/>
          </w:tcPr>
          <w:p w14:paraId="0963EEC7">
            <w:pPr>
              <w:pStyle w:val="61"/>
              <w:rPr>
                <w:rFonts w:hint="default" w:ascii="Times New Roman" w:hAnsi="Times New Roman" w:cs="Times New Roman"/>
                <w:sz w:val="18"/>
                <w:szCs w:val="18"/>
              </w:rPr>
            </w:pPr>
            <w:r>
              <w:rPr>
                <w:rFonts w:hint="default" w:ascii="Times New Roman" w:hAnsi="Times New Roman" w:cs="Times New Roman"/>
                <w:sz w:val="18"/>
                <w:szCs w:val="18"/>
              </w:rPr>
              <w:t>体温类型代码</w:t>
            </w:r>
          </w:p>
        </w:tc>
        <w:tc>
          <w:tcPr>
            <w:tcW w:w="815" w:type="dxa"/>
            <w:shd w:val="clear" w:color="auto" w:fill="auto"/>
            <w:vAlign w:val="center"/>
          </w:tcPr>
          <w:p w14:paraId="545E530E">
            <w:pPr>
              <w:pStyle w:val="61"/>
              <w:rPr>
                <w:rFonts w:hint="default" w:ascii="Times New Roman" w:hAnsi="Times New Roman" w:cs="Times New Roman"/>
                <w:sz w:val="18"/>
                <w:szCs w:val="18"/>
              </w:rPr>
            </w:pPr>
            <w:r>
              <w:rPr>
                <w:rFonts w:hint="default" w:ascii="Times New Roman" w:hAnsi="Times New Roman" w:cs="Times New Roman"/>
                <w:sz w:val="18"/>
                <w:szCs w:val="18"/>
              </w:rPr>
              <w:t>S1</w:t>
            </w:r>
          </w:p>
        </w:tc>
        <w:tc>
          <w:tcPr>
            <w:tcW w:w="835" w:type="dxa"/>
            <w:shd w:val="clear" w:color="auto" w:fill="auto"/>
            <w:vAlign w:val="center"/>
          </w:tcPr>
          <w:p w14:paraId="0C277F48">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304" w:type="dxa"/>
            <w:shd w:val="clear" w:color="auto" w:fill="auto"/>
            <w:vAlign w:val="center"/>
          </w:tcPr>
          <w:p w14:paraId="446D6492">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表21</w:t>
            </w:r>
          </w:p>
        </w:tc>
      </w:tr>
      <w:tr w14:paraId="4998D3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0E11221D">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028</w:t>
            </w:r>
          </w:p>
        </w:tc>
        <w:tc>
          <w:tcPr>
            <w:tcW w:w="1478" w:type="dxa"/>
            <w:shd w:val="clear" w:color="auto" w:fill="auto"/>
            <w:vAlign w:val="center"/>
          </w:tcPr>
          <w:p w14:paraId="3BC900AB">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DE04.10.186.00</w:t>
            </w:r>
          </w:p>
        </w:tc>
        <w:tc>
          <w:tcPr>
            <w:tcW w:w="1104" w:type="dxa"/>
            <w:shd w:val="clear" w:color="auto" w:fill="auto"/>
            <w:vAlign w:val="center"/>
          </w:tcPr>
          <w:p w14:paraId="5AA9590E">
            <w:pPr>
              <w:pStyle w:val="61"/>
              <w:rPr>
                <w:rFonts w:hint="default" w:ascii="Times New Roman" w:hAnsi="Times New Roman" w:cs="Times New Roman"/>
                <w:sz w:val="18"/>
                <w:szCs w:val="18"/>
              </w:rPr>
            </w:pPr>
            <w:r>
              <w:rPr>
                <w:rFonts w:hint="default" w:ascii="Times New Roman" w:hAnsi="Times New Roman" w:cs="Times New Roman"/>
                <w:sz w:val="18"/>
                <w:szCs w:val="18"/>
              </w:rPr>
              <w:t>体温</w:t>
            </w:r>
          </w:p>
        </w:tc>
        <w:tc>
          <w:tcPr>
            <w:tcW w:w="2560" w:type="dxa"/>
            <w:shd w:val="clear" w:color="auto" w:fill="auto"/>
            <w:vAlign w:val="center"/>
          </w:tcPr>
          <w:p w14:paraId="2527A191">
            <w:pPr>
              <w:pStyle w:val="61"/>
              <w:rPr>
                <w:rFonts w:hint="default" w:ascii="Times New Roman" w:hAnsi="Times New Roman" w:cs="Times New Roman"/>
                <w:sz w:val="18"/>
                <w:szCs w:val="18"/>
              </w:rPr>
            </w:pPr>
            <w:r>
              <w:rPr>
                <w:rFonts w:hint="default" w:ascii="Times New Roman" w:hAnsi="Times New Roman" w:cs="Times New Roman"/>
                <w:sz w:val="18"/>
                <w:szCs w:val="18"/>
              </w:rPr>
              <w:t>体温的测量值，计量单位为℃</w:t>
            </w:r>
          </w:p>
        </w:tc>
        <w:tc>
          <w:tcPr>
            <w:tcW w:w="815" w:type="dxa"/>
            <w:shd w:val="clear" w:color="auto" w:fill="auto"/>
            <w:vAlign w:val="center"/>
          </w:tcPr>
          <w:p w14:paraId="747F67EC">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772D72A3">
            <w:pPr>
              <w:pStyle w:val="61"/>
              <w:rPr>
                <w:rFonts w:hint="default" w:ascii="Times New Roman" w:hAnsi="Times New Roman" w:cs="Times New Roman"/>
                <w:sz w:val="18"/>
                <w:szCs w:val="18"/>
              </w:rPr>
            </w:pPr>
            <w:r>
              <w:rPr>
                <w:rFonts w:hint="default" w:ascii="Times New Roman" w:hAnsi="Times New Roman" w:cs="Times New Roman"/>
                <w:sz w:val="18"/>
                <w:szCs w:val="18"/>
              </w:rPr>
              <w:t>N4,1</w:t>
            </w:r>
          </w:p>
        </w:tc>
        <w:tc>
          <w:tcPr>
            <w:tcW w:w="1304" w:type="dxa"/>
            <w:shd w:val="clear" w:color="auto" w:fill="auto"/>
            <w:vAlign w:val="center"/>
          </w:tcPr>
          <w:p w14:paraId="01293CDF">
            <w:pPr>
              <w:pStyle w:val="61"/>
              <w:jc w:val="center"/>
              <w:rPr>
                <w:rFonts w:hint="default" w:ascii="Times New Roman" w:hAnsi="Times New Roman" w:cs="Times New Roman"/>
                <w:sz w:val="18"/>
                <w:szCs w:val="18"/>
              </w:rPr>
            </w:pPr>
          </w:p>
        </w:tc>
      </w:tr>
      <w:tr w14:paraId="5606FD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3862387D">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029</w:t>
            </w:r>
          </w:p>
        </w:tc>
        <w:tc>
          <w:tcPr>
            <w:tcW w:w="1478" w:type="dxa"/>
            <w:shd w:val="clear" w:color="auto" w:fill="auto"/>
            <w:vAlign w:val="center"/>
          </w:tcPr>
          <w:p w14:paraId="4CAEFC65">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DE04.10.206.00</w:t>
            </w:r>
          </w:p>
        </w:tc>
        <w:tc>
          <w:tcPr>
            <w:tcW w:w="1104" w:type="dxa"/>
            <w:shd w:val="clear" w:color="auto" w:fill="auto"/>
            <w:vAlign w:val="center"/>
          </w:tcPr>
          <w:p w14:paraId="229F9255">
            <w:pPr>
              <w:pStyle w:val="61"/>
              <w:rPr>
                <w:rFonts w:hint="default" w:ascii="Times New Roman" w:hAnsi="Times New Roman" w:cs="Times New Roman"/>
                <w:sz w:val="18"/>
                <w:szCs w:val="18"/>
              </w:rPr>
            </w:pPr>
            <w:r>
              <w:rPr>
                <w:rFonts w:hint="default" w:ascii="Times New Roman" w:hAnsi="Times New Roman" w:cs="Times New Roman"/>
                <w:sz w:val="18"/>
                <w:szCs w:val="18"/>
              </w:rPr>
              <w:t>心率</w:t>
            </w:r>
          </w:p>
        </w:tc>
        <w:tc>
          <w:tcPr>
            <w:tcW w:w="2560" w:type="dxa"/>
            <w:shd w:val="clear" w:color="auto" w:fill="auto"/>
            <w:vAlign w:val="center"/>
          </w:tcPr>
          <w:p w14:paraId="1D476AD0">
            <w:pPr>
              <w:pStyle w:val="61"/>
              <w:rPr>
                <w:rFonts w:hint="default" w:ascii="Times New Roman" w:hAnsi="Times New Roman" w:cs="Times New Roman"/>
                <w:sz w:val="18"/>
                <w:szCs w:val="18"/>
              </w:rPr>
            </w:pPr>
            <w:r>
              <w:rPr>
                <w:rFonts w:hint="default" w:ascii="Times New Roman" w:hAnsi="Times New Roman" w:cs="Times New Roman"/>
                <w:sz w:val="18"/>
                <w:szCs w:val="18"/>
              </w:rPr>
              <w:t>心脏搏动频率的测量值，计量单位为次/min</w:t>
            </w:r>
          </w:p>
        </w:tc>
        <w:tc>
          <w:tcPr>
            <w:tcW w:w="815" w:type="dxa"/>
            <w:shd w:val="clear" w:color="auto" w:fill="auto"/>
            <w:vAlign w:val="center"/>
          </w:tcPr>
          <w:p w14:paraId="6A635D19">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1D1F8035">
            <w:pPr>
              <w:pStyle w:val="61"/>
              <w:rPr>
                <w:rFonts w:hint="default" w:ascii="Times New Roman" w:hAnsi="Times New Roman" w:cs="Times New Roman"/>
                <w:sz w:val="18"/>
                <w:szCs w:val="18"/>
              </w:rPr>
            </w:pPr>
            <w:r>
              <w:rPr>
                <w:rFonts w:hint="default" w:ascii="Times New Roman" w:hAnsi="Times New Roman" w:cs="Times New Roman"/>
                <w:sz w:val="18"/>
                <w:szCs w:val="18"/>
              </w:rPr>
              <w:t>N2..3</w:t>
            </w:r>
          </w:p>
        </w:tc>
        <w:tc>
          <w:tcPr>
            <w:tcW w:w="1304" w:type="dxa"/>
            <w:shd w:val="clear" w:color="auto" w:fill="auto"/>
            <w:vAlign w:val="center"/>
          </w:tcPr>
          <w:p w14:paraId="4CA4BF8A">
            <w:pPr>
              <w:pStyle w:val="61"/>
              <w:jc w:val="center"/>
              <w:rPr>
                <w:rFonts w:hint="default" w:ascii="Times New Roman" w:hAnsi="Times New Roman" w:cs="Times New Roman"/>
                <w:sz w:val="18"/>
                <w:szCs w:val="18"/>
              </w:rPr>
            </w:pPr>
          </w:p>
        </w:tc>
      </w:tr>
      <w:tr w14:paraId="39536F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7938623D">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030</w:t>
            </w:r>
          </w:p>
        </w:tc>
        <w:tc>
          <w:tcPr>
            <w:tcW w:w="1478" w:type="dxa"/>
            <w:shd w:val="clear" w:color="auto" w:fill="auto"/>
            <w:vAlign w:val="center"/>
          </w:tcPr>
          <w:p w14:paraId="6CEC5A34">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DE04.10.082.00</w:t>
            </w:r>
          </w:p>
        </w:tc>
        <w:tc>
          <w:tcPr>
            <w:tcW w:w="1104" w:type="dxa"/>
            <w:shd w:val="clear" w:color="auto" w:fill="auto"/>
            <w:vAlign w:val="center"/>
          </w:tcPr>
          <w:p w14:paraId="59E31FDB">
            <w:pPr>
              <w:pStyle w:val="61"/>
              <w:rPr>
                <w:rFonts w:hint="default" w:ascii="Times New Roman" w:hAnsi="Times New Roman" w:cs="Times New Roman"/>
                <w:sz w:val="18"/>
                <w:szCs w:val="18"/>
              </w:rPr>
            </w:pPr>
            <w:r>
              <w:rPr>
                <w:rFonts w:hint="default" w:ascii="Times New Roman" w:hAnsi="Times New Roman" w:cs="Times New Roman"/>
                <w:sz w:val="18"/>
                <w:szCs w:val="18"/>
              </w:rPr>
              <w:t>呼吸频率</w:t>
            </w:r>
          </w:p>
        </w:tc>
        <w:tc>
          <w:tcPr>
            <w:tcW w:w="2560" w:type="dxa"/>
            <w:shd w:val="clear" w:color="auto" w:fill="auto"/>
            <w:vAlign w:val="center"/>
          </w:tcPr>
          <w:p w14:paraId="0F6FCDD2">
            <w:pPr>
              <w:pStyle w:val="61"/>
              <w:rPr>
                <w:rFonts w:hint="default" w:ascii="Times New Roman" w:hAnsi="Times New Roman" w:cs="Times New Roman"/>
                <w:sz w:val="18"/>
                <w:szCs w:val="18"/>
              </w:rPr>
            </w:pPr>
            <w:r>
              <w:rPr>
                <w:rFonts w:hint="default" w:ascii="Times New Roman" w:hAnsi="Times New Roman" w:cs="Times New Roman"/>
                <w:sz w:val="18"/>
                <w:szCs w:val="18"/>
              </w:rPr>
              <w:t>受检者单位时间内呼吸的次数，计量单位为次/min</w:t>
            </w:r>
          </w:p>
        </w:tc>
        <w:tc>
          <w:tcPr>
            <w:tcW w:w="815" w:type="dxa"/>
            <w:shd w:val="clear" w:color="auto" w:fill="auto"/>
            <w:vAlign w:val="center"/>
          </w:tcPr>
          <w:p w14:paraId="6EA0139D">
            <w:pPr>
              <w:pStyle w:val="61"/>
              <w:rPr>
                <w:rFonts w:hint="default" w:ascii="Times New Roman" w:hAnsi="Times New Roman" w:cs="Times New Roman"/>
                <w:sz w:val="18"/>
                <w:szCs w:val="18"/>
              </w:rPr>
            </w:pPr>
            <w:r>
              <w:rPr>
                <w:rFonts w:hint="default" w:ascii="Times New Roman" w:hAnsi="Times New Roman" w:cs="Times New Roman"/>
                <w:sz w:val="18"/>
                <w:szCs w:val="18"/>
              </w:rPr>
              <w:t>N</w:t>
            </w:r>
          </w:p>
          <w:p w14:paraId="27C77126">
            <w:pPr>
              <w:pStyle w:val="61"/>
              <w:rPr>
                <w:rFonts w:hint="default" w:ascii="Times New Roman" w:hAnsi="Times New Roman" w:cs="Times New Roman"/>
                <w:sz w:val="18"/>
                <w:szCs w:val="18"/>
              </w:rPr>
            </w:pPr>
          </w:p>
        </w:tc>
        <w:tc>
          <w:tcPr>
            <w:tcW w:w="835" w:type="dxa"/>
            <w:shd w:val="clear" w:color="auto" w:fill="auto"/>
            <w:vAlign w:val="center"/>
          </w:tcPr>
          <w:p w14:paraId="09C061ED">
            <w:pPr>
              <w:pStyle w:val="61"/>
              <w:rPr>
                <w:rFonts w:hint="default" w:ascii="Times New Roman" w:hAnsi="Times New Roman" w:cs="Times New Roman"/>
                <w:sz w:val="18"/>
                <w:szCs w:val="18"/>
              </w:rPr>
            </w:pPr>
            <w:r>
              <w:rPr>
                <w:rFonts w:hint="default" w:ascii="Times New Roman" w:hAnsi="Times New Roman" w:cs="Times New Roman"/>
                <w:sz w:val="18"/>
                <w:szCs w:val="18"/>
              </w:rPr>
              <w:t>N2..3</w:t>
            </w:r>
          </w:p>
          <w:p w14:paraId="0E6B2B5E">
            <w:pPr>
              <w:pStyle w:val="61"/>
              <w:rPr>
                <w:rFonts w:hint="default" w:ascii="Times New Roman" w:hAnsi="Times New Roman" w:cs="Times New Roman"/>
                <w:sz w:val="18"/>
                <w:szCs w:val="18"/>
              </w:rPr>
            </w:pPr>
          </w:p>
        </w:tc>
        <w:tc>
          <w:tcPr>
            <w:tcW w:w="1304" w:type="dxa"/>
            <w:shd w:val="clear" w:color="auto" w:fill="auto"/>
            <w:vAlign w:val="center"/>
          </w:tcPr>
          <w:p w14:paraId="74D9275B">
            <w:pPr>
              <w:pStyle w:val="61"/>
              <w:jc w:val="center"/>
              <w:rPr>
                <w:rFonts w:hint="default" w:ascii="Times New Roman" w:hAnsi="Times New Roman" w:cs="Times New Roman"/>
                <w:sz w:val="18"/>
                <w:szCs w:val="18"/>
              </w:rPr>
            </w:pPr>
          </w:p>
        </w:tc>
      </w:tr>
      <w:tr w14:paraId="617BC9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249837BA">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031</w:t>
            </w:r>
          </w:p>
        </w:tc>
        <w:tc>
          <w:tcPr>
            <w:tcW w:w="1478" w:type="dxa"/>
            <w:shd w:val="clear" w:color="auto" w:fill="auto"/>
            <w:vAlign w:val="center"/>
          </w:tcPr>
          <w:p w14:paraId="2C0A0C38">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6C30B4D6">
            <w:pPr>
              <w:pStyle w:val="61"/>
              <w:rPr>
                <w:rFonts w:hint="default" w:ascii="Times New Roman" w:hAnsi="Times New Roman" w:cs="Times New Roman"/>
                <w:sz w:val="18"/>
                <w:szCs w:val="18"/>
              </w:rPr>
            </w:pPr>
            <w:r>
              <w:rPr>
                <w:rFonts w:hint="default" w:ascii="Times New Roman" w:hAnsi="Times New Roman" w:cs="Times New Roman"/>
                <w:sz w:val="18"/>
                <w:szCs w:val="18"/>
              </w:rPr>
              <w:t>无创收缩血压</w:t>
            </w:r>
          </w:p>
        </w:tc>
        <w:tc>
          <w:tcPr>
            <w:tcW w:w="2560" w:type="dxa"/>
            <w:shd w:val="clear" w:color="auto" w:fill="auto"/>
            <w:vAlign w:val="center"/>
          </w:tcPr>
          <w:p w14:paraId="4D57C75F">
            <w:pPr>
              <w:pStyle w:val="61"/>
              <w:rPr>
                <w:rFonts w:hint="default" w:ascii="Times New Roman" w:hAnsi="Times New Roman" w:cs="Times New Roman"/>
                <w:sz w:val="18"/>
                <w:szCs w:val="18"/>
              </w:rPr>
            </w:pPr>
            <w:r>
              <w:rPr>
                <w:rFonts w:hint="default" w:ascii="Times New Roman" w:hAnsi="Times New Roman" w:cs="Times New Roman"/>
                <w:sz w:val="18"/>
                <w:szCs w:val="18"/>
              </w:rPr>
              <w:t>无创收缩血压的测量值，计量单位为mmHg，测量间隔时间</w:t>
            </w:r>
            <w:r>
              <w:rPr>
                <w:rFonts w:hint="eastAsia" w:ascii="Times New Roman" w:hAnsi="Times New Roman" w:cs="Times New Roman"/>
                <w:sz w:val="18"/>
                <w:szCs w:val="18"/>
                <w:lang w:val="en-US" w:eastAsia="zh-CN"/>
              </w:rPr>
              <w:t>≤</w:t>
            </w:r>
            <w:r>
              <w:rPr>
                <w:rFonts w:hint="default" w:ascii="Times New Roman" w:hAnsi="Times New Roman" w:cs="Times New Roman"/>
                <w:sz w:val="18"/>
                <w:szCs w:val="18"/>
              </w:rPr>
              <w:t>1h</w:t>
            </w:r>
          </w:p>
        </w:tc>
        <w:tc>
          <w:tcPr>
            <w:tcW w:w="815" w:type="dxa"/>
            <w:shd w:val="clear" w:color="auto" w:fill="auto"/>
            <w:vAlign w:val="center"/>
          </w:tcPr>
          <w:p w14:paraId="322BE23B">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26D07106">
            <w:pPr>
              <w:pStyle w:val="61"/>
              <w:rPr>
                <w:rFonts w:hint="default" w:ascii="Times New Roman" w:hAnsi="Times New Roman" w:cs="Times New Roman"/>
                <w:sz w:val="18"/>
                <w:szCs w:val="18"/>
              </w:rPr>
            </w:pPr>
            <w:r>
              <w:rPr>
                <w:rFonts w:hint="default" w:ascii="Times New Roman" w:hAnsi="Times New Roman" w:cs="Times New Roman"/>
                <w:sz w:val="18"/>
                <w:szCs w:val="18"/>
              </w:rPr>
              <w:t>N2..4,1</w:t>
            </w:r>
          </w:p>
        </w:tc>
        <w:tc>
          <w:tcPr>
            <w:tcW w:w="1304" w:type="dxa"/>
            <w:shd w:val="clear" w:color="auto" w:fill="auto"/>
            <w:vAlign w:val="center"/>
          </w:tcPr>
          <w:p w14:paraId="238B25D9">
            <w:pPr>
              <w:pStyle w:val="61"/>
              <w:jc w:val="center"/>
              <w:rPr>
                <w:rFonts w:hint="default" w:ascii="Times New Roman" w:hAnsi="Times New Roman" w:cs="Times New Roman"/>
                <w:sz w:val="18"/>
                <w:szCs w:val="18"/>
              </w:rPr>
            </w:pPr>
          </w:p>
        </w:tc>
      </w:tr>
      <w:tr w14:paraId="3697BF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354B1E38">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032</w:t>
            </w:r>
          </w:p>
        </w:tc>
        <w:tc>
          <w:tcPr>
            <w:tcW w:w="1478" w:type="dxa"/>
            <w:shd w:val="clear" w:color="auto" w:fill="auto"/>
            <w:vAlign w:val="center"/>
          </w:tcPr>
          <w:p w14:paraId="617065A5">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313E9E21">
            <w:pPr>
              <w:pStyle w:val="61"/>
              <w:rPr>
                <w:rFonts w:hint="default" w:ascii="Times New Roman" w:hAnsi="Times New Roman" w:cs="Times New Roman"/>
                <w:sz w:val="18"/>
                <w:szCs w:val="18"/>
              </w:rPr>
            </w:pPr>
            <w:r>
              <w:rPr>
                <w:rFonts w:hint="default" w:ascii="Times New Roman" w:hAnsi="Times New Roman" w:cs="Times New Roman"/>
                <w:sz w:val="18"/>
                <w:szCs w:val="18"/>
              </w:rPr>
              <w:t>无创舒张血压</w:t>
            </w:r>
          </w:p>
        </w:tc>
        <w:tc>
          <w:tcPr>
            <w:tcW w:w="2560" w:type="dxa"/>
            <w:shd w:val="clear" w:color="auto" w:fill="auto"/>
            <w:vAlign w:val="center"/>
          </w:tcPr>
          <w:p w14:paraId="42BC8343">
            <w:pPr>
              <w:pStyle w:val="61"/>
              <w:rPr>
                <w:rFonts w:hint="default" w:ascii="Times New Roman" w:hAnsi="Times New Roman" w:cs="Times New Roman"/>
                <w:sz w:val="18"/>
                <w:szCs w:val="18"/>
              </w:rPr>
            </w:pPr>
            <w:r>
              <w:rPr>
                <w:rFonts w:hint="default" w:ascii="Times New Roman" w:hAnsi="Times New Roman" w:cs="Times New Roman"/>
                <w:sz w:val="18"/>
                <w:szCs w:val="18"/>
              </w:rPr>
              <w:t>无创舒张血压的测量值，计量单位为mmHg，测量间隔时间</w:t>
            </w:r>
            <w:r>
              <w:rPr>
                <w:rFonts w:hint="eastAsia" w:ascii="Times New Roman" w:hAnsi="Times New Roman" w:cs="Times New Roman"/>
                <w:sz w:val="18"/>
                <w:szCs w:val="18"/>
                <w:lang w:val="en-US" w:eastAsia="zh-CN"/>
              </w:rPr>
              <w:t>≤</w:t>
            </w:r>
            <w:r>
              <w:rPr>
                <w:rFonts w:hint="default" w:ascii="Times New Roman" w:hAnsi="Times New Roman" w:cs="Times New Roman"/>
                <w:sz w:val="18"/>
                <w:szCs w:val="18"/>
              </w:rPr>
              <w:t>1h</w:t>
            </w:r>
          </w:p>
        </w:tc>
        <w:tc>
          <w:tcPr>
            <w:tcW w:w="815" w:type="dxa"/>
            <w:shd w:val="clear" w:color="auto" w:fill="auto"/>
            <w:vAlign w:val="center"/>
          </w:tcPr>
          <w:p w14:paraId="4C0FF691">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61F297D5">
            <w:pPr>
              <w:pStyle w:val="61"/>
              <w:rPr>
                <w:rFonts w:hint="default" w:ascii="Times New Roman" w:hAnsi="Times New Roman" w:cs="Times New Roman"/>
                <w:sz w:val="18"/>
                <w:szCs w:val="18"/>
              </w:rPr>
            </w:pPr>
            <w:r>
              <w:rPr>
                <w:rFonts w:hint="default" w:ascii="Times New Roman" w:hAnsi="Times New Roman" w:cs="Times New Roman"/>
                <w:sz w:val="18"/>
                <w:szCs w:val="18"/>
              </w:rPr>
              <w:t>N2..4,1</w:t>
            </w:r>
          </w:p>
        </w:tc>
        <w:tc>
          <w:tcPr>
            <w:tcW w:w="1304" w:type="dxa"/>
            <w:shd w:val="clear" w:color="auto" w:fill="auto"/>
            <w:vAlign w:val="center"/>
          </w:tcPr>
          <w:p w14:paraId="2D558415">
            <w:pPr>
              <w:pStyle w:val="61"/>
              <w:jc w:val="center"/>
              <w:rPr>
                <w:rFonts w:hint="default" w:ascii="Times New Roman" w:hAnsi="Times New Roman" w:cs="Times New Roman"/>
                <w:sz w:val="18"/>
                <w:szCs w:val="18"/>
              </w:rPr>
            </w:pPr>
          </w:p>
        </w:tc>
      </w:tr>
      <w:tr w14:paraId="1D8E97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73BBD95B">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033</w:t>
            </w:r>
          </w:p>
        </w:tc>
        <w:tc>
          <w:tcPr>
            <w:tcW w:w="1478" w:type="dxa"/>
            <w:shd w:val="clear" w:color="auto" w:fill="auto"/>
            <w:vAlign w:val="center"/>
          </w:tcPr>
          <w:p w14:paraId="3D060349">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48504160">
            <w:pPr>
              <w:pStyle w:val="61"/>
              <w:rPr>
                <w:rFonts w:hint="default" w:ascii="Times New Roman" w:hAnsi="Times New Roman" w:cs="Times New Roman"/>
                <w:sz w:val="18"/>
                <w:szCs w:val="18"/>
              </w:rPr>
            </w:pPr>
            <w:r>
              <w:rPr>
                <w:rFonts w:hint="default" w:ascii="Times New Roman" w:hAnsi="Times New Roman" w:cs="Times New Roman"/>
                <w:sz w:val="18"/>
                <w:szCs w:val="18"/>
              </w:rPr>
              <w:t>无创平均血压</w:t>
            </w:r>
          </w:p>
        </w:tc>
        <w:tc>
          <w:tcPr>
            <w:tcW w:w="2560" w:type="dxa"/>
            <w:shd w:val="clear" w:color="auto" w:fill="auto"/>
            <w:vAlign w:val="center"/>
          </w:tcPr>
          <w:p w14:paraId="75CE99F3">
            <w:pPr>
              <w:pStyle w:val="61"/>
              <w:rPr>
                <w:rFonts w:hint="default" w:ascii="Times New Roman" w:hAnsi="Times New Roman" w:cs="Times New Roman"/>
                <w:sz w:val="18"/>
                <w:szCs w:val="18"/>
              </w:rPr>
            </w:pPr>
            <w:r>
              <w:rPr>
                <w:rFonts w:hint="default" w:ascii="Times New Roman" w:hAnsi="Times New Roman" w:cs="Times New Roman"/>
                <w:sz w:val="18"/>
                <w:szCs w:val="18"/>
              </w:rPr>
              <w:t>无创平均血压的测量值，计量单位为mmHg，测量间隔时间</w:t>
            </w:r>
            <w:r>
              <w:rPr>
                <w:rFonts w:hint="eastAsia" w:ascii="Times New Roman" w:hAnsi="Times New Roman" w:cs="Times New Roman"/>
                <w:sz w:val="18"/>
                <w:szCs w:val="18"/>
                <w:lang w:val="en-US" w:eastAsia="zh-CN"/>
              </w:rPr>
              <w:t>≤</w:t>
            </w:r>
            <w:r>
              <w:rPr>
                <w:rFonts w:hint="default" w:ascii="Times New Roman" w:hAnsi="Times New Roman" w:cs="Times New Roman"/>
                <w:sz w:val="18"/>
                <w:szCs w:val="18"/>
              </w:rPr>
              <w:t>1h</w:t>
            </w:r>
          </w:p>
        </w:tc>
        <w:tc>
          <w:tcPr>
            <w:tcW w:w="815" w:type="dxa"/>
            <w:shd w:val="clear" w:color="auto" w:fill="auto"/>
            <w:vAlign w:val="center"/>
          </w:tcPr>
          <w:p w14:paraId="0EE4297D">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5E2956D5">
            <w:pPr>
              <w:pStyle w:val="61"/>
              <w:rPr>
                <w:rFonts w:hint="default" w:ascii="Times New Roman" w:hAnsi="Times New Roman" w:cs="Times New Roman"/>
                <w:sz w:val="18"/>
                <w:szCs w:val="18"/>
              </w:rPr>
            </w:pPr>
            <w:r>
              <w:rPr>
                <w:rFonts w:hint="default" w:ascii="Times New Roman" w:hAnsi="Times New Roman" w:cs="Times New Roman"/>
                <w:sz w:val="18"/>
                <w:szCs w:val="18"/>
              </w:rPr>
              <w:t>N2..4,1</w:t>
            </w:r>
          </w:p>
        </w:tc>
        <w:tc>
          <w:tcPr>
            <w:tcW w:w="1304" w:type="dxa"/>
            <w:shd w:val="clear" w:color="auto" w:fill="auto"/>
            <w:vAlign w:val="center"/>
          </w:tcPr>
          <w:p w14:paraId="2C0CE863">
            <w:pPr>
              <w:pStyle w:val="61"/>
              <w:jc w:val="center"/>
              <w:rPr>
                <w:rFonts w:hint="default" w:ascii="Times New Roman" w:hAnsi="Times New Roman" w:cs="Times New Roman"/>
                <w:sz w:val="18"/>
                <w:szCs w:val="18"/>
              </w:rPr>
            </w:pPr>
          </w:p>
        </w:tc>
      </w:tr>
      <w:tr w14:paraId="62C775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0E7D5A2C">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034</w:t>
            </w:r>
          </w:p>
        </w:tc>
        <w:tc>
          <w:tcPr>
            <w:tcW w:w="1478" w:type="dxa"/>
            <w:shd w:val="clear" w:color="auto" w:fill="auto"/>
            <w:vAlign w:val="center"/>
          </w:tcPr>
          <w:p w14:paraId="21122052">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4C4FD1AD">
            <w:pPr>
              <w:pStyle w:val="61"/>
              <w:rPr>
                <w:rFonts w:hint="default" w:ascii="Times New Roman" w:hAnsi="Times New Roman" w:cs="Times New Roman"/>
                <w:sz w:val="18"/>
                <w:szCs w:val="18"/>
              </w:rPr>
            </w:pPr>
            <w:r>
              <w:rPr>
                <w:rFonts w:hint="default" w:ascii="Times New Roman" w:hAnsi="Times New Roman" w:cs="Times New Roman"/>
                <w:sz w:val="18"/>
                <w:szCs w:val="18"/>
              </w:rPr>
              <w:t>有创收缩血压</w:t>
            </w:r>
          </w:p>
        </w:tc>
        <w:tc>
          <w:tcPr>
            <w:tcW w:w="2560" w:type="dxa"/>
            <w:shd w:val="clear" w:color="auto" w:fill="auto"/>
            <w:vAlign w:val="center"/>
          </w:tcPr>
          <w:p w14:paraId="1CA11180">
            <w:pPr>
              <w:pStyle w:val="61"/>
              <w:rPr>
                <w:rFonts w:hint="default" w:ascii="Times New Roman" w:hAnsi="Times New Roman" w:cs="Times New Roman"/>
                <w:sz w:val="18"/>
                <w:szCs w:val="18"/>
              </w:rPr>
            </w:pPr>
            <w:r>
              <w:rPr>
                <w:rFonts w:hint="default" w:ascii="Times New Roman" w:hAnsi="Times New Roman" w:cs="Times New Roman"/>
                <w:sz w:val="18"/>
                <w:szCs w:val="18"/>
              </w:rPr>
              <w:t>当患者接受有创血压监测时，应记录有创收缩血压的测量值,计量单位为mmHg，测量间隔时间</w:t>
            </w:r>
            <w:r>
              <w:rPr>
                <w:rFonts w:hint="eastAsia" w:ascii="Times New Roman" w:hAnsi="Times New Roman" w:cs="Times New Roman"/>
                <w:sz w:val="18"/>
                <w:szCs w:val="18"/>
                <w:lang w:val="en-US" w:eastAsia="zh-CN"/>
              </w:rPr>
              <w:t>≤</w:t>
            </w:r>
            <w:r>
              <w:rPr>
                <w:rFonts w:hint="default" w:ascii="Times New Roman" w:hAnsi="Times New Roman" w:cs="Times New Roman"/>
                <w:sz w:val="18"/>
                <w:szCs w:val="18"/>
              </w:rPr>
              <w:t>1h</w:t>
            </w:r>
          </w:p>
        </w:tc>
        <w:tc>
          <w:tcPr>
            <w:tcW w:w="815" w:type="dxa"/>
            <w:shd w:val="clear" w:color="auto" w:fill="auto"/>
            <w:vAlign w:val="center"/>
          </w:tcPr>
          <w:p w14:paraId="636BD483">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21D3B669">
            <w:pPr>
              <w:pStyle w:val="61"/>
              <w:rPr>
                <w:rFonts w:hint="default" w:ascii="Times New Roman" w:hAnsi="Times New Roman" w:cs="Times New Roman"/>
                <w:sz w:val="18"/>
                <w:szCs w:val="18"/>
              </w:rPr>
            </w:pPr>
            <w:r>
              <w:rPr>
                <w:rFonts w:hint="default" w:ascii="Times New Roman" w:hAnsi="Times New Roman" w:cs="Times New Roman"/>
                <w:sz w:val="18"/>
                <w:szCs w:val="18"/>
              </w:rPr>
              <w:t>N2..4,1</w:t>
            </w:r>
          </w:p>
        </w:tc>
        <w:tc>
          <w:tcPr>
            <w:tcW w:w="1304" w:type="dxa"/>
            <w:shd w:val="clear" w:color="auto" w:fill="auto"/>
            <w:vAlign w:val="center"/>
          </w:tcPr>
          <w:p w14:paraId="3AFFD1CF">
            <w:pPr>
              <w:pStyle w:val="61"/>
              <w:jc w:val="center"/>
              <w:rPr>
                <w:rFonts w:hint="default" w:ascii="Times New Roman" w:hAnsi="Times New Roman" w:cs="Times New Roman"/>
                <w:sz w:val="18"/>
                <w:szCs w:val="18"/>
              </w:rPr>
            </w:pPr>
          </w:p>
        </w:tc>
      </w:tr>
      <w:tr w14:paraId="508FA5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44376681">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035</w:t>
            </w:r>
          </w:p>
        </w:tc>
        <w:tc>
          <w:tcPr>
            <w:tcW w:w="1478" w:type="dxa"/>
            <w:shd w:val="clear" w:color="auto" w:fill="auto"/>
            <w:vAlign w:val="center"/>
          </w:tcPr>
          <w:p w14:paraId="1A7A2F1D">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0A4A0E87">
            <w:pPr>
              <w:pStyle w:val="61"/>
              <w:rPr>
                <w:rFonts w:hint="default" w:ascii="Times New Roman" w:hAnsi="Times New Roman" w:cs="Times New Roman"/>
                <w:sz w:val="18"/>
                <w:szCs w:val="18"/>
              </w:rPr>
            </w:pPr>
            <w:r>
              <w:rPr>
                <w:rFonts w:hint="default" w:ascii="Times New Roman" w:hAnsi="Times New Roman" w:cs="Times New Roman"/>
                <w:sz w:val="18"/>
                <w:szCs w:val="18"/>
              </w:rPr>
              <w:t>有创舒张血压</w:t>
            </w:r>
          </w:p>
        </w:tc>
        <w:tc>
          <w:tcPr>
            <w:tcW w:w="2560" w:type="dxa"/>
            <w:shd w:val="clear" w:color="auto" w:fill="auto"/>
            <w:vAlign w:val="center"/>
          </w:tcPr>
          <w:p w14:paraId="232E2A0A">
            <w:pPr>
              <w:pStyle w:val="61"/>
              <w:rPr>
                <w:rFonts w:hint="default" w:ascii="Times New Roman" w:hAnsi="Times New Roman" w:cs="Times New Roman"/>
                <w:sz w:val="18"/>
                <w:szCs w:val="18"/>
              </w:rPr>
            </w:pPr>
            <w:r>
              <w:rPr>
                <w:rFonts w:hint="default" w:ascii="Times New Roman" w:hAnsi="Times New Roman" w:cs="Times New Roman"/>
                <w:sz w:val="18"/>
                <w:szCs w:val="18"/>
              </w:rPr>
              <w:t>当患者接受有创血压监测时，应记录有创舒张血压的测量值，计量单位为mmHg，测量间隔时间</w:t>
            </w:r>
            <w:r>
              <w:rPr>
                <w:rFonts w:hint="eastAsia" w:ascii="Times New Roman" w:hAnsi="Times New Roman" w:cs="Times New Roman"/>
                <w:sz w:val="18"/>
                <w:szCs w:val="18"/>
                <w:lang w:val="en-US" w:eastAsia="zh-CN"/>
              </w:rPr>
              <w:t>≤</w:t>
            </w:r>
            <w:r>
              <w:rPr>
                <w:rFonts w:hint="default" w:ascii="Times New Roman" w:hAnsi="Times New Roman" w:cs="Times New Roman"/>
                <w:sz w:val="18"/>
                <w:szCs w:val="18"/>
              </w:rPr>
              <w:t>1h</w:t>
            </w:r>
          </w:p>
        </w:tc>
        <w:tc>
          <w:tcPr>
            <w:tcW w:w="815" w:type="dxa"/>
            <w:shd w:val="clear" w:color="auto" w:fill="auto"/>
            <w:vAlign w:val="center"/>
          </w:tcPr>
          <w:p w14:paraId="3C73A9F1">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43B73CBE">
            <w:pPr>
              <w:pStyle w:val="61"/>
              <w:rPr>
                <w:rFonts w:hint="default" w:ascii="Times New Roman" w:hAnsi="Times New Roman" w:cs="Times New Roman"/>
                <w:sz w:val="18"/>
                <w:szCs w:val="18"/>
              </w:rPr>
            </w:pPr>
            <w:r>
              <w:rPr>
                <w:rFonts w:hint="default" w:ascii="Times New Roman" w:hAnsi="Times New Roman" w:cs="Times New Roman"/>
                <w:sz w:val="18"/>
                <w:szCs w:val="18"/>
              </w:rPr>
              <w:t>N2..4,1</w:t>
            </w:r>
          </w:p>
        </w:tc>
        <w:tc>
          <w:tcPr>
            <w:tcW w:w="1304" w:type="dxa"/>
            <w:shd w:val="clear" w:color="auto" w:fill="auto"/>
            <w:vAlign w:val="center"/>
          </w:tcPr>
          <w:p w14:paraId="6A010757">
            <w:pPr>
              <w:pStyle w:val="61"/>
              <w:jc w:val="center"/>
              <w:rPr>
                <w:rFonts w:hint="default" w:ascii="Times New Roman" w:hAnsi="Times New Roman" w:cs="Times New Roman"/>
                <w:sz w:val="18"/>
                <w:szCs w:val="18"/>
              </w:rPr>
            </w:pPr>
          </w:p>
        </w:tc>
      </w:tr>
      <w:tr w14:paraId="399063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25797F4C">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036</w:t>
            </w:r>
          </w:p>
        </w:tc>
        <w:tc>
          <w:tcPr>
            <w:tcW w:w="1478" w:type="dxa"/>
            <w:shd w:val="clear" w:color="auto" w:fill="auto"/>
            <w:vAlign w:val="center"/>
          </w:tcPr>
          <w:p w14:paraId="01F48B20">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579C812E">
            <w:pPr>
              <w:pStyle w:val="61"/>
              <w:rPr>
                <w:rFonts w:hint="default" w:ascii="Times New Roman" w:hAnsi="Times New Roman" w:cs="Times New Roman"/>
                <w:sz w:val="18"/>
                <w:szCs w:val="18"/>
              </w:rPr>
            </w:pPr>
            <w:r>
              <w:rPr>
                <w:rFonts w:hint="default" w:ascii="Times New Roman" w:hAnsi="Times New Roman" w:cs="Times New Roman"/>
                <w:sz w:val="18"/>
                <w:szCs w:val="18"/>
              </w:rPr>
              <w:t>有创平均血压</w:t>
            </w:r>
          </w:p>
        </w:tc>
        <w:tc>
          <w:tcPr>
            <w:tcW w:w="2560" w:type="dxa"/>
            <w:shd w:val="clear" w:color="auto" w:fill="auto"/>
            <w:vAlign w:val="center"/>
          </w:tcPr>
          <w:p w14:paraId="424AC911">
            <w:pPr>
              <w:pStyle w:val="61"/>
              <w:rPr>
                <w:rFonts w:hint="default" w:ascii="Times New Roman" w:hAnsi="Times New Roman" w:cs="Times New Roman"/>
                <w:sz w:val="18"/>
                <w:szCs w:val="18"/>
              </w:rPr>
            </w:pPr>
            <w:r>
              <w:rPr>
                <w:rFonts w:hint="default" w:ascii="Times New Roman" w:hAnsi="Times New Roman" w:cs="Times New Roman"/>
                <w:sz w:val="18"/>
                <w:szCs w:val="18"/>
              </w:rPr>
              <w:t>当患者接受有创血压监测时，应记录有创平均血压的测量值，计量单位为mmHg，测量间隔时间</w:t>
            </w:r>
            <w:r>
              <w:rPr>
                <w:rFonts w:hint="eastAsia" w:ascii="Times New Roman" w:hAnsi="Times New Roman" w:cs="Times New Roman"/>
                <w:sz w:val="18"/>
                <w:szCs w:val="18"/>
                <w:lang w:val="en-US" w:eastAsia="zh-CN"/>
              </w:rPr>
              <w:t>≤</w:t>
            </w:r>
            <w:r>
              <w:rPr>
                <w:rFonts w:hint="default" w:ascii="Times New Roman" w:hAnsi="Times New Roman" w:cs="Times New Roman"/>
                <w:sz w:val="18"/>
                <w:szCs w:val="18"/>
              </w:rPr>
              <w:t>1h</w:t>
            </w:r>
          </w:p>
        </w:tc>
        <w:tc>
          <w:tcPr>
            <w:tcW w:w="815" w:type="dxa"/>
            <w:shd w:val="clear" w:color="auto" w:fill="auto"/>
            <w:vAlign w:val="center"/>
          </w:tcPr>
          <w:p w14:paraId="4C2D6C0B">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0F67EFDD">
            <w:pPr>
              <w:pStyle w:val="61"/>
              <w:rPr>
                <w:rFonts w:hint="default" w:ascii="Times New Roman" w:hAnsi="Times New Roman" w:cs="Times New Roman"/>
                <w:sz w:val="18"/>
                <w:szCs w:val="18"/>
              </w:rPr>
            </w:pPr>
            <w:r>
              <w:rPr>
                <w:rFonts w:hint="default" w:ascii="Times New Roman" w:hAnsi="Times New Roman" w:cs="Times New Roman"/>
                <w:sz w:val="18"/>
                <w:szCs w:val="18"/>
              </w:rPr>
              <w:t>N2..4,1</w:t>
            </w:r>
          </w:p>
        </w:tc>
        <w:tc>
          <w:tcPr>
            <w:tcW w:w="1304" w:type="dxa"/>
            <w:shd w:val="clear" w:color="auto" w:fill="auto"/>
            <w:vAlign w:val="center"/>
          </w:tcPr>
          <w:p w14:paraId="32773451">
            <w:pPr>
              <w:pStyle w:val="61"/>
              <w:jc w:val="center"/>
              <w:rPr>
                <w:rFonts w:hint="default" w:ascii="Times New Roman" w:hAnsi="Times New Roman" w:cs="Times New Roman"/>
                <w:sz w:val="18"/>
                <w:szCs w:val="18"/>
              </w:rPr>
            </w:pPr>
          </w:p>
        </w:tc>
      </w:tr>
      <w:tr w14:paraId="7587EB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0AABFD7E">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037</w:t>
            </w:r>
          </w:p>
        </w:tc>
        <w:tc>
          <w:tcPr>
            <w:tcW w:w="1478" w:type="dxa"/>
            <w:shd w:val="clear" w:color="auto" w:fill="auto"/>
            <w:vAlign w:val="center"/>
          </w:tcPr>
          <w:p w14:paraId="67502020">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DE04.50.149.00</w:t>
            </w:r>
          </w:p>
        </w:tc>
        <w:tc>
          <w:tcPr>
            <w:tcW w:w="1104" w:type="dxa"/>
            <w:shd w:val="clear" w:color="auto" w:fill="auto"/>
            <w:vAlign w:val="center"/>
          </w:tcPr>
          <w:p w14:paraId="63CCD601">
            <w:pPr>
              <w:pStyle w:val="61"/>
              <w:rPr>
                <w:rFonts w:hint="default" w:ascii="Times New Roman" w:hAnsi="Times New Roman" w:cs="Times New Roman"/>
                <w:sz w:val="18"/>
                <w:szCs w:val="18"/>
              </w:rPr>
            </w:pPr>
            <w:r>
              <w:rPr>
                <w:rFonts w:hint="default" w:ascii="Times New Roman" w:hAnsi="Times New Roman" w:cs="Times New Roman"/>
                <w:sz w:val="18"/>
                <w:szCs w:val="18"/>
              </w:rPr>
              <w:t>脉搏血氧饱和度</w:t>
            </w:r>
          </w:p>
        </w:tc>
        <w:tc>
          <w:tcPr>
            <w:tcW w:w="2560" w:type="dxa"/>
            <w:shd w:val="clear" w:color="auto" w:fill="auto"/>
            <w:vAlign w:val="center"/>
          </w:tcPr>
          <w:p w14:paraId="6FB296AD">
            <w:pPr>
              <w:pStyle w:val="61"/>
              <w:rPr>
                <w:rFonts w:hint="default" w:ascii="Times New Roman" w:hAnsi="Times New Roman" w:cs="Times New Roman"/>
                <w:sz w:val="18"/>
                <w:szCs w:val="18"/>
              </w:rPr>
            </w:pPr>
            <w:r>
              <w:rPr>
                <w:rFonts w:hint="default" w:ascii="Times New Roman" w:hAnsi="Times New Roman" w:cs="Times New Roman"/>
                <w:sz w:val="18"/>
                <w:szCs w:val="18"/>
              </w:rPr>
              <w:t>脉搏血氧饱和度的测量值，计量单位为%</w:t>
            </w:r>
          </w:p>
        </w:tc>
        <w:tc>
          <w:tcPr>
            <w:tcW w:w="815" w:type="dxa"/>
            <w:shd w:val="clear" w:color="auto" w:fill="auto"/>
            <w:vAlign w:val="center"/>
          </w:tcPr>
          <w:p w14:paraId="18AD872B">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04C204E0">
            <w:pPr>
              <w:pStyle w:val="61"/>
              <w:rPr>
                <w:rFonts w:hint="default" w:ascii="Times New Roman" w:hAnsi="Times New Roman" w:cs="Times New Roman"/>
                <w:sz w:val="18"/>
                <w:szCs w:val="18"/>
              </w:rPr>
            </w:pPr>
            <w:r>
              <w:rPr>
                <w:rFonts w:hint="default" w:ascii="Times New Roman" w:hAnsi="Times New Roman" w:cs="Times New Roman"/>
                <w:sz w:val="18"/>
                <w:szCs w:val="18"/>
              </w:rPr>
              <w:t>N3..4,1</w:t>
            </w:r>
          </w:p>
        </w:tc>
        <w:tc>
          <w:tcPr>
            <w:tcW w:w="1304" w:type="dxa"/>
            <w:shd w:val="clear" w:color="auto" w:fill="auto"/>
            <w:vAlign w:val="center"/>
          </w:tcPr>
          <w:p w14:paraId="2464EFC2">
            <w:pPr>
              <w:pStyle w:val="61"/>
              <w:jc w:val="center"/>
              <w:rPr>
                <w:rFonts w:hint="default" w:ascii="Times New Roman" w:hAnsi="Times New Roman" w:cs="Times New Roman"/>
                <w:sz w:val="18"/>
                <w:szCs w:val="18"/>
              </w:rPr>
            </w:pPr>
          </w:p>
        </w:tc>
      </w:tr>
      <w:tr w14:paraId="4AE21A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7E0A4DBA">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038</w:t>
            </w:r>
          </w:p>
        </w:tc>
        <w:tc>
          <w:tcPr>
            <w:tcW w:w="1478" w:type="dxa"/>
            <w:shd w:val="clear" w:color="auto" w:fill="auto"/>
            <w:vAlign w:val="center"/>
          </w:tcPr>
          <w:p w14:paraId="3214CF31">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798EE5CD">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中心静脉压</w:t>
            </w:r>
          </w:p>
        </w:tc>
        <w:tc>
          <w:tcPr>
            <w:tcW w:w="2560" w:type="dxa"/>
            <w:shd w:val="clear" w:color="auto" w:fill="auto"/>
            <w:vAlign w:val="center"/>
          </w:tcPr>
          <w:p w14:paraId="40474618">
            <w:pPr>
              <w:pStyle w:val="61"/>
              <w:rPr>
                <w:rFonts w:hint="default" w:ascii="Times New Roman" w:hAnsi="Times New Roman" w:cs="Times New Roman"/>
                <w:sz w:val="18"/>
                <w:szCs w:val="18"/>
              </w:rPr>
            </w:pPr>
            <w:r>
              <w:rPr>
                <w:rFonts w:hint="default" w:ascii="Times New Roman" w:hAnsi="Times New Roman" w:cs="Times New Roman"/>
                <w:sz w:val="18"/>
                <w:szCs w:val="18"/>
              </w:rPr>
              <w:t>中心静脉压的测量值，计量单位为mmHg，测量间隔时间</w:t>
            </w:r>
            <w:r>
              <w:rPr>
                <w:rFonts w:hint="eastAsia" w:ascii="Times New Roman" w:hAnsi="Times New Roman" w:cs="Times New Roman"/>
                <w:sz w:val="18"/>
                <w:szCs w:val="18"/>
                <w:lang w:val="en-US" w:eastAsia="zh-CN"/>
              </w:rPr>
              <w:t>≤</w:t>
            </w:r>
            <w:r>
              <w:rPr>
                <w:rFonts w:hint="default" w:ascii="Times New Roman" w:hAnsi="Times New Roman" w:cs="Times New Roman"/>
                <w:sz w:val="18"/>
                <w:szCs w:val="18"/>
              </w:rPr>
              <w:t>6h</w:t>
            </w:r>
          </w:p>
        </w:tc>
        <w:tc>
          <w:tcPr>
            <w:tcW w:w="815" w:type="dxa"/>
            <w:shd w:val="clear" w:color="auto" w:fill="auto"/>
            <w:vAlign w:val="center"/>
          </w:tcPr>
          <w:p w14:paraId="4ED7410F">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47474764">
            <w:pPr>
              <w:pStyle w:val="61"/>
              <w:rPr>
                <w:rFonts w:hint="default" w:ascii="Times New Roman" w:hAnsi="Times New Roman" w:cs="Times New Roman"/>
                <w:sz w:val="18"/>
                <w:szCs w:val="18"/>
              </w:rPr>
            </w:pPr>
            <w:r>
              <w:rPr>
                <w:rFonts w:hint="default" w:ascii="Times New Roman" w:hAnsi="Times New Roman" w:cs="Times New Roman"/>
                <w:sz w:val="18"/>
                <w:szCs w:val="18"/>
              </w:rPr>
              <w:t>N2..4,1</w:t>
            </w:r>
          </w:p>
        </w:tc>
        <w:tc>
          <w:tcPr>
            <w:tcW w:w="1304" w:type="dxa"/>
            <w:shd w:val="clear" w:color="auto" w:fill="auto"/>
            <w:vAlign w:val="center"/>
          </w:tcPr>
          <w:p w14:paraId="188063C4">
            <w:pPr>
              <w:pStyle w:val="61"/>
              <w:jc w:val="center"/>
              <w:rPr>
                <w:rFonts w:hint="default" w:ascii="Times New Roman" w:hAnsi="Times New Roman" w:cs="Times New Roman"/>
                <w:sz w:val="18"/>
                <w:szCs w:val="18"/>
              </w:rPr>
            </w:pPr>
          </w:p>
        </w:tc>
      </w:tr>
      <w:tr w14:paraId="5B0636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vAlign w:val="center"/>
          </w:tcPr>
          <w:p w14:paraId="5F66394C">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039</w:t>
            </w:r>
          </w:p>
        </w:tc>
        <w:tc>
          <w:tcPr>
            <w:tcW w:w="1478" w:type="dxa"/>
            <w:vAlign w:val="center"/>
          </w:tcPr>
          <w:p w14:paraId="6E973257">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vAlign w:val="center"/>
          </w:tcPr>
          <w:p w14:paraId="33423FB9">
            <w:pPr>
              <w:pStyle w:val="61"/>
              <w:rPr>
                <w:rFonts w:hint="default" w:ascii="Times New Roman" w:hAnsi="Times New Roman" w:cs="Times New Roman"/>
                <w:sz w:val="18"/>
                <w:szCs w:val="18"/>
              </w:rPr>
            </w:pPr>
            <w:r>
              <w:rPr>
                <w:rFonts w:hint="default" w:ascii="Times New Roman" w:hAnsi="Times New Roman" w:cs="Times New Roman"/>
                <w:sz w:val="18"/>
                <w:szCs w:val="18"/>
              </w:rPr>
              <w:t>格拉斯哥昏迷评分</w:t>
            </w:r>
          </w:p>
        </w:tc>
        <w:tc>
          <w:tcPr>
            <w:tcW w:w="2560" w:type="dxa"/>
            <w:vAlign w:val="center"/>
          </w:tcPr>
          <w:p w14:paraId="6BFF34B6">
            <w:pPr>
              <w:pStyle w:val="61"/>
              <w:rPr>
                <w:rFonts w:hint="default" w:ascii="Times New Roman" w:hAnsi="Times New Roman" w:cs="Times New Roman"/>
                <w:sz w:val="18"/>
                <w:szCs w:val="18"/>
              </w:rPr>
            </w:pPr>
            <w:r>
              <w:rPr>
                <w:rFonts w:hint="default" w:ascii="Times New Roman" w:hAnsi="Times New Roman" w:cs="Times New Roman"/>
                <w:sz w:val="18"/>
                <w:szCs w:val="18"/>
              </w:rPr>
              <w:t>格拉斯哥昏迷评分值，需记录镇静、肌松使用前的数值</w:t>
            </w:r>
          </w:p>
        </w:tc>
        <w:tc>
          <w:tcPr>
            <w:tcW w:w="815" w:type="dxa"/>
            <w:vAlign w:val="center"/>
          </w:tcPr>
          <w:p w14:paraId="44B6D7C0">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vAlign w:val="center"/>
          </w:tcPr>
          <w:p w14:paraId="0340C622">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304" w:type="dxa"/>
            <w:vAlign w:val="center"/>
          </w:tcPr>
          <w:p w14:paraId="46923549">
            <w:pPr>
              <w:pStyle w:val="61"/>
              <w:jc w:val="center"/>
              <w:rPr>
                <w:rFonts w:hint="default" w:ascii="Times New Roman" w:hAnsi="Times New Roman" w:cs="Times New Roman"/>
                <w:sz w:val="18"/>
                <w:szCs w:val="18"/>
              </w:rPr>
            </w:pPr>
          </w:p>
        </w:tc>
      </w:tr>
      <w:tr w14:paraId="2893CC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vAlign w:val="center"/>
          </w:tcPr>
          <w:p w14:paraId="1EF86380">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040</w:t>
            </w:r>
          </w:p>
        </w:tc>
        <w:tc>
          <w:tcPr>
            <w:tcW w:w="1478" w:type="dxa"/>
            <w:vAlign w:val="center"/>
          </w:tcPr>
          <w:p w14:paraId="45114888">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vAlign w:val="center"/>
          </w:tcPr>
          <w:p w14:paraId="64C7CD0F">
            <w:pPr>
              <w:pStyle w:val="61"/>
              <w:rPr>
                <w:rFonts w:hint="default" w:ascii="Times New Roman" w:hAnsi="Times New Roman" w:cs="Times New Roman"/>
                <w:sz w:val="18"/>
                <w:szCs w:val="18"/>
              </w:rPr>
            </w:pPr>
            <w:r>
              <w:rPr>
                <w:rFonts w:hint="default" w:ascii="Times New Roman" w:hAnsi="Times New Roman" w:cs="Times New Roman"/>
                <w:sz w:val="18"/>
                <w:szCs w:val="18"/>
              </w:rPr>
              <w:t>格拉斯哥睁眼反应</w:t>
            </w:r>
          </w:p>
        </w:tc>
        <w:tc>
          <w:tcPr>
            <w:tcW w:w="2560" w:type="dxa"/>
            <w:vAlign w:val="center"/>
          </w:tcPr>
          <w:p w14:paraId="2176EB91">
            <w:pPr>
              <w:pStyle w:val="61"/>
              <w:rPr>
                <w:rFonts w:hint="default" w:ascii="Times New Roman" w:hAnsi="Times New Roman" w:cs="Times New Roman"/>
                <w:sz w:val="18"/>
                <w:szCs w:val="18"/>
              </w:rPr>
            </w:pPr>
            <w:r>
              <w:rPr>
                <w:rFonts w:hint="default" w:ascii="Times New Roman" w:hAnsi="Times New Roman" w:cs="Times New Roman"/>
                <w:sz w:val="18"/>
                <w:szCs w:val="18"/>
              </w:rPr>
              <w:t>格拉斯哥睁眼反应评分</w:t>
            </w:r>
          </w:p>
        </w:tc>
        <w:tc>
          <w:tcPr>
            <w:tcW w:w="815" w:type="dxa"/>
            <w:vAlign w:val="center"/>
          </w:tcPr>
          <w:p w14:paraId="3941A1B6">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vAlign w:val="center"/>
          </w:tcPr>
          <w:p w14:paraId="6AF1F7DD">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304" w:type="dxa"/>
            <w:vAlign w:val="center"/>
          </w:tcPr>
          <w:p w14:paraId="27C59FA8">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1</w:t>
            </w:r>
            <w:r>
              <w:rPr>
                <w:rFonts w:hint="eastAsia" w:ascii="Times New Roman" w:hAnsi="Times New Roman" w:cs="Times New Roman"/>
                <w:sz w:val="18"/>
                <w:szCs w:val="18"/>
                <w:lang w:eastAsia="zh-CN"/>
              </w:rPr>
              <w:t>，</w:t>
            </w:r>
            <w:r>
              <w:rPr>
                <w:rFonts w:hint="default" w:ascii="Times New Roman" w:hAnsi="Times New Roman" w:cs="Times New Roman"/>
                <w:sz w:val="18"/>
                <w:szCs w:val="18"/>
              </w:rPr>
              <w:t>2</w:t>
            </w:r>
            <w:r>
              <w:rPr>
                <w:rFonts w:hint="eastAsia" w:ascii="Times New Roman" w:hAnsi="Times New Roman" w:cs="Times New Roman"/>
                <w:sz w:val="18"/>
                <w:szCs w:val="18"/>
                <w:lang w:eastAsia="zh-CN"/>
              </w:rPr>
              <w:t>，</w:t>
            </w:r>
            <w:r>
              <w:rPr>
                <w:rFonts w:hint="default" w:ascii="Times New Roman" w:hAnsi="Times New Roman" w:cs="Times New Roman"/>
                <w:sz w:val="18"/>
                <w:szCs w:val="18"/>
              </w:rPr>
              <w:t>3</w:t>
            </w:r>
            <w:r>
              <w:rPr>
                <w:rFonts w:hint="eastAsia" w:ascii="Times New Roman" w:hAnsi="Times New Roman" w:cs="Times New Roman"/>
                <w:sz w:val="18"/>
                <w:szCs w:val="18"/>
                <w:lang w:eastAsia="zh-CN"/>
              </w:rPr>
              <w:t>，</w:t>
            </w:r>
            <w:r>
              <w:rPr>
                <w:rFonts w:hint="default" w:ascii="Times New Roman" w:hAnsi="Times New Roman" w:cs="Times New Roman"/>
                <w:sz w:val="18"/>
                <w:szCs w:val="18"/>
              </w:rPr>
              <w:t>4</w:t>
            </w:r>
          </w:p>
        </w:tc>
      </w:tr>
      <w:tr w14:paraId="09740B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vAlign w:val="center"/>
          </w:tcPr>
          <w:p w14:paraId="67272634">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041</w:t>
            </w:r>
          </w:p>
        </w:tc>
        <w:tc>
          <w:tcPr>
            <w:tcW w:w="1478" w:type="dxa"/>
            <w:vAlign w:val="center"/>
          </w:tcPr>
          <w:p w14:paraId="1B6154E9">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vAlign w:val="center"/>
          </w:tcPr>
          <w:p w14:paraId="4DB8B8A0">
            <w:pPr>
              <w:pStyle w:val="61"/>
              <w:rPr>
                <w:rFonts w:hint="default" w:ascii="Times New Roman" w:hAnsi="Times New Roman" w:cs="Times New Roman"/>
                <w:sz w:val="18"/>
                <w:szCs w:val="18"/>
              </w:rPr>
            </w:pPr>
            <w:r>
              <w:rPr>
                <w:rFonts w:hint="default" w:ascii="Times New Roman" w:hAnsi="Times New Roman" w:cs="Times New Roman"/>
                <w:sz w:val="18"/>
                <w:szCs w:val="18"/>
              </w:rPr>
              <w:t>格拉斯哥语言反应</w:t>
            </w:r>
          </w:p>
        </w:tc>
        <w:tc>
          <w:tcPr>
            <w:tcW w:w="2560" w:type="dxa"/>
            <w:vAlign w:val="center"/>
          </w:tcPr>
          <w:p w14:paraId="0664474E">
            <w:pPr>
              <w:pStyle w:val="61"/>
              <w:rPr>
                <w:rFonts w:hint="default" w:ascii="Times New Roman" w:hAnsi="Times New Roman" w:cs="Times New Roman"/>
                <w:sz w:val="18"/>
                <w:szCs w:val="18"/>
              </w:rPr>
            </w:pPr>
            <w:r>
              <w:rPr>
                <w:rFonts w:hint="default" w:ascii="Times New Roman" w:hAnsi="Times New Roman" w:cs="Times New Roman"/>
                <w:sz w:val="18"/>
                <w:szCs w:val="18"/>
              </w:rPr>
              <w:t>格拉斯哥语言反应评分</w:t>
            </w:r>
          </w:p>
        </w:tc>
        <w:tc>
          <w:tcPr>
            <w:tcW w:w="815" w:type="dxa"/>
            <w:vAlign w:val="center"/>
          </w:tcPr>
          <w:p w14:paraId="114FF04E">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vAlign w:val="center"/>
          </w:tcPr>
          <w:p w14:paraId="02BB990D">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304" w:type="dxa"/>
            <w:vAlign w:val="center"/>
          </w:tcPr>
          <w:p w14:paraId="737C0DD6">
            <w:pPr>
              <w:pStyle w:val="61"/>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1</w:t>
            </w:r>
            <w:r>
              <w:rPr>
                <w:rFonts w:hint="eastAsia" w:ascii="Times New Roman" w:hAnsi="Times New Roman" w:cs="Times New Roman"/>
                <w:sz w:val="18"/>
                <w:szCs w:val="18"/>
                <w:lang w:eastAsia="zh-CN"/>
              </w:rPr>
              <w:t>，</w:t>
            </w:r>
            <w:r>
              <w:rPr>
                <w:rFonts w:hint="default" w:ascii="Times New Roman" w:hAnsi="Times New Roman" w:cs="Times New Roman"/>
                <w:sz w:val="18"/>
                <w:szCs w:val="18"/>
              </w:rPr>
              <w:t>2</w:t>
            </w:r>
            <w:r>
              <w:rPr>
                <w:rFonts w:hint="eastAsia" w:ascii="Times New Roman" w:hAnsi="Times New Roman" w:cs="Times New Roman"/>
                <w:sz w:val="18"/>
                <w:szCs w:val="18"/>
                <w:lang w:eastAsia="zh-CN"/>
              </w:rPr>
              <w:t>，</w:t>
            </w:r>
            <w:r>
              <w:rPr>
                <w:rFonts w:hint="default" w:ascii="Times New Roman" w:hAnsi="Times New Roman" w:cs="Times New Roman"/>
                <w:sz w:val="18"/>
                <w:szCs w:val="18"/>
              </w:rPr>
              <w:t>3</w:t>
            </w:r>
            <w:r>
              <w:rPr>
                <w:rFonts w:hint="eastAsia" w:ascii="Times New Roman" w:hAnsi="Times New Roman" w:cs="Times New Roman"/>
                <w:sz w:val="18"/>
                <w:szCs w:val="18"/>
                <w:lang w:eastAsia="zh-CN"/>
              </w:rPr>
              <w:t>，</w:t>
            </w:r>
            <w:r>
              <w:rPr>
                <w:rFonts w:hint="default" w:ascii="Times New Roman" w:hAnsi="Times New Roman" w:cs="Times New Roman"/>
                <w:sz w:val="18"/>
                <w:szCs w:val="18"/>
              </w:rPr>
              <w:t>4</w:t>
            </w:r>
            <w:r>
              <w:rPr>
                <w:rFonts w:hint="eastAsia" w:ascii="Times New Roman" w:hAnsi="Times New Roman" w:cs="Times New Roman"/>
                <w:sz w:val="18"/>
                <w:szCs w:val="18"/>
                <w:lang w:eastAsia="zh-CN"/>
              </w:rPr>
              <w:t>，</w:t>
            </w:r>
            <w:r>
              <w:rPr>
                <w:rFonts w:hint="eastAsia" w:ascii="Times New Roman" w:hAnsi="Times New Roman" w:cs="Times New Roman"/>
                <w:sz w:val="18"/>
                <w:szCs w:val="18"/>
                <w:lang w:val="en-US" w:eastAsia="zh-CN"/>
              </w:rPr>
              <w:t>5</w:t>
            </w:r>
          </w:p>
        </w:tc>
      </w:tr>
      <w:tr w14:paraId="357C08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vAlign w:val="center"/>
          </w:tcPr>
          <w:p w14:paraId="62C60F92">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042</w:t>
            </w:r>
          </w:p>
        </w:tc>
        <w:tc>
          <w:tcPr>
            <w:tcW w:w="1478" w:type="dxa"/>
          </w:tcPr>
          <w:p w14:paraId="5D086AEE">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vAlign w:val="center"/>
          </w:tcPr>
          <w:p w14:paraId="28A041CE">
            <w:pPr>
              <w:pStyle w:val="61"/>
              <w:rPr>
                <w:rFonts w:hint="default" w:ascii="Times New Roman" w:hAnsi="Times New Roman" w:cs="Times New Roman"/>
                <w:sz w:val="18"/>
                <w:szCs w:val="18"/>
              </w:rPr>
            </w:pPr>
            <w:r>
              <w:rPr>
                <w:rFonts w:hint="default" w:ascii="Times New Roman" w:hAnsi="Times New Roman" w:cs="Times New Roman"/>
                <w:sz w:val="18"/>
                <w:szCs w:val="18"/>
              </w:rPr>
              <w:t>格拉斯哥肢体运动</w:t>
            </w:r>
          </w:p>
        </w:tc>
        <w:tc>
          <w:tcPr>
            <w:tcW w:w="2560" w:type="dxa"/>
            <w:vAlign w:val="center"/>
          </w:tcPr>
          <w:p w14:paraId="7E37F558">
            <w:pPr>
              <w:pStyle w:val="61"/>
              <w:rPr>
                <w:rFonts w:hint="default" w:ascii="Times New Roman" w:hAnsi="Times New Roman" w:cs="Times New Roman"/>
                <w:sz w:val="18"/>
                <w:szCs w:val="18"/>
              </w:rPr>
            </w:pPr>
            <w:r>
              <w:rPr>
                <w:rFonts w:hint="default" w:ascii="Times New Roman" w:hAnsi="Times New Roman" w:cs="Times New Roman"/>
                <w:sz w:val="18"/>
                <w:szCs w:val="18"/>
              </w:rPr>
              <w:t>格拉斯哥肢体运动评分</w:t>
            </w:r>
          </w:p>
        </w:tc>
        <w:tc>
          <w:tcPr>
            <w:tcW w:w="815" w:type="dxa"/>
            <w:vAlign w:val="center"/>
          </w:tcPr>
          <w:p w14:paraId="6F1E0610">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vAlign w:val="center"/>
          </w:tcPr>
          <w:p w14:paraId="32C52DF0">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304" w:type="dxa"/>
          </w:tcPr>
          <w:p w14:paraId="06F47B3B">
            <w:pPr>
              <w:pStyle w:val="61"/>
              <w:jc w:val="center"/>
              <w:rPr>
                <w:rFonts w:hint="default" w:ascii="Times New Roman" w:hAnsi="Times New Roman" w:cs="Times New Roman"/>
                <w:sz w:val="18"/>
                <w:szCs w:val="18"/>
                <w:lang w:val="en-US"/>
              </w:rPr>
            </w:pPr>
            <w:r>
              <w:rPr>
                <w:rFonts w:hint="default" w:ascii="Times New Roman" w:hAnsi="Times New Roman" w:cs="Times New Roman"/>
                <w:sz w:val="18"/>
                <w:szCs w:val="18"/>
              </w:rPr>
              <w:t>1</w:t>
            </w:r>
            <w:r>
              <w:rPr>
                <w:rFonts w:hint="eastAsia" w:ascii="Times New Roman" w:hAnsi="Times New Roman" w:cs="Times New Roman"/>
                <w:sz w:val="18"/>
                <w:szCs w:val="18"/>
                <w:lang w:eastAsia="zh-CN"/>
              </w:rPr>
              <w:t>，</w:t>
            </w:r>
            <w:r>
              <w:rPr>
                <w:rFonts w:hint="default" w:ascii="Times New Roman" w:hAnsi="Times New Roman" w:cs="Times New Roman"/>
                <w:sz w:val="18"/>
                <w:szCs w:val="18"/>
              </w:rPr>
              <w:t>2</w:t>
            </w:r>
            <w:r>
              <w:rPr>
                <w:rFonts w:hint="eastAsia" w:ascii="Times New Roman" w:hAnsi="Times New Roman" w:cs="Times New Roman"/>
                <w:sz w:val="18"/>
                <w:szCs w:val="18"/>
                <w:lang w:eastAsia="zh-CN"/>
              </w:rPr>
              <w:t>，</w:t>
            </w:r>
            <w:r>
              <w:rPr>
                <w:rFonts w:hint="default" w:ascii="Times New Roman" w:hAnsi="Times New Roman" w:cs="Times New Roman"/>
                <w:sz w:val="18"/>
                <w:szCs w:val="18"/>
              </w:rPr>
              <w:t>3</w:t>
            </w:r>
            <w:r>
              <w:rPr>
                <w:rFonts w:hint="eastAsia" w:ascii="Times New Roman" w:hAnsi="Times New Roman" w:cs="Times New Roman"/>
                <w:sz w:val="18"/>
                <w:szCs w:val="18"/>
                <w:lang w:eastAsia="zh-CN"/>
              </w:rPr>
              <w:t>，</w:t>
            </w:r>
            <w:r>
              <w:rPr>
                <w:rFonts w:hint="default" w:ascii="Times New Roman" w:hAnsi="Times New Roman" w:cs="Times New Roman"/>
                <w:sz w:val="18"/>
                <w:szCs w:val="18"/>
              </w:rPr>
              <w:t>4</w:t>
            </w:r>
            <w:r>
              <w:rPr>
                <w:rFonts w:hint="eastAsia" w:ascii="Times New Roman" w:hAnsi="Times New Roman" w:cs="Times New Roman"/>
                <w:sz w:val="18"/>
                <w:szCs w:val="18"/>
                <w:lang w:eastAsia="zh-CN"/>
              </w:rPr>
              <w:t>，</w:t>
            </w:r>
            <w:r>
              <w:rPr>
                <w:rFonts w:hint="eastAsia" w:ascii="Times New Roman" w:hAnsi="Times New Roman" w:cs="Times New Roman"/>
                <w:sz w:val="18"/>
                <w:szCs w:val="18"/>
                <w:lang w:val="en-US" w:eastAsia="zh-CN"/>
              </w:rPr>
              <w:t>5</w:t>
            </w:r>
            <w:r>
              <w:rPr>
                <w:rFonts w:hint="eastAsia" w:ascii="Times New Roman" w:hAnsi="Times New Roman" w:cs="Times New Roman"/>
                <w:sz w:val="18"/>
                <w:szCs w:val="18"/>
                <w:lang w:eastAsia="zh-CN"/>
              </w:rPr>
              <w:t>，</w:t>
            </w:r>
            <w:r>
              <w:rPr>
                <w:rFonts w:hint="eastAsia" w:ascii="Times New Roman" w:hAnsi="Times New Roman" w:cs="Times New Roman"/>
                <w:sz w:val="18"/>
                <w:szCs w:val="18"/>
                <w:lang w:val="en-US" w:eastAsia="zh-CN"/>
              </w:rPr>
              <w:t>6</w:t>
            </w:r>
          </w:p>
        </w:tc>
      </w:tr>
      <w:bookmarkEnd w:id="16"/>
    </w:tbl>
    <w:p w14:paraId="7287B814">
      <w:pPr>
        <w:pStyle w:val="70"/>
        <w:spacing w:before="156" w:after="156"/>
        <w:rPr>
          <w:rFonts w:hint="default" w:ascii="Times New Roman" w:hAnsi="Times New Roman" w:cs="Times New Roman"/>
        </w:rPr>
      </w:pPr>
      <w:r>
        <w:rPr>
          <w:rFonts w:hint="default" w:ascii="Times New Roman" w:hAnsi="Times New Roman" w:cs="Times New Roman"/>
        </w:rPr>
        <w:t>脓毒症相关评分信息</w:t>
      </w:r>
    </w:p>
    <w:p w14:paraId="22701D30">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脓毒症相关评分信息数据元专用属性应符合表6的要求。</w:t>
      </w:r>
    </w:p>
    <w:p w14:paraId="28065286">
      <w:pPr>
        <w:pStyle w:val="117"/>
        <w:spacing w:before="156" w:after="156"/>
        <w:rPr>
          <w:rFonts w:hint="default" w:ascii="Times New Roman" w:hAnsi="Times New Roman" w:cs="Times New Roman"/>
        </w:rPr>
      </w:pPr>
      <w:r>
        <w:rPr>
          <w:rFonts w:hint="default" w:ascii="Times New Roman" w:hAnsi="Times New Roman" w:cs="Times New Roman"/>
        </w:rPr>
        <w:t>脓毒症相关评分信息</w:t>
      </w:r>
    </w:p>
    <w:p w14:paraId="39821C7F">
      <w:pPr>
        <w:pStyle w:val="61"/>
        <w:rPr>
          <w:rFonts w:hint="default" w:ascii="Times New Roman" w:hAnsi="Times New Roman" w:cs="Times New Roman"/>
        </w:rPr>
      </w:pPr>
    </w:p>
    <w:tbl>
      <w:tblPr>
        <w:tblStyle w:val="31"/>
        <w:tblW w:w="9364"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268"/>
        <w:gridCol w:w="1478"/>
        <w:gridCol w:w="1104"/>
        <w:gridCol w:w="2560"/>
        <w:gridCol w:w="815"/>
        <w:gridCol w:w="835"/>
        <w:gridCol w:w="1304"/>
      </w:tblGrid>
      <w:tr w14:paraId="275EFD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tcBorders>
              <w:top w:val="single" w:color="auto" w:sz="8" w:space="0"/>
              <w:bottom w:val="single" w:color="auto" w:sz="8" w:space="0"/>
            </w:tcBorders>
            <w:shd w:val="clear" w:color="auto" w:fill="auto"/>
            <w:vAlign w:val="center"/>
          </w:tcPr>
          <w:p w14:paraId="50B27F88">
            <w:pPr>
              <w:pStyle w:val="61"/>
              <w:rPr>
                <w:rFonts w:hint="default" w:ascii="Times New Roman" w:hAnsi="Times New Roman" w:cs="Times New Roman"/>
                <w:sz w:val="18"/>
                <w:szCs w:val="18"/>
              </w:rPr>
            </w:pPr>
            <w:r>
              <w:rPr>
                <w:rFonts w:hint="default" w:ascii="Times New Roman" w:hAnsi="Times New Roman" w:cs="Times New Roman"/>
                <w:sz w:val="18"/>
                <w:szCs w:val="18"/>
              </w:rPr>
              <w:t>内部标识符</w:t>
            </w:r>
          </w:p>
        </w:tc>
        <w:tc>
          <w:tcPr>
            <w:tcW w:w="1478" w:type="dxa"/>
            <w:tcBorders>
              <w:top w:val="single" w:color="auto" w:sz="8" w:space="0"/>
              <w:bottom w:val="single" w:color="auto" w:sz="8" w:space="0"/>
            </w:tcBorders>
            <w:shd w:val="clear" w:color="auto" w:fill="auto"/>
            <w:vAlign w:val="center"/>
          </w:tcPr>
          <w:p w14:paraId="5C0C6D6A">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数据元标识符</w:t>
            </w:r>
          </w:p>
          <w:p w14:paraId="01E7ED3A">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w:t>
            </w:r>
          </w:p>
        </w:tc>
        <w:tc>
          <w:tcPr>
            <w:tcW w:w="1104" w:type="dxa"/>
            <w:tcBorders>
              <w:top w:val="single" w:color="auto" w:sz="8" w:space="0"/>
              <w:bottom w:val="single" w:color="auto" w:sz="8" w:space="0"/>
            </w:tcBorders>
            <w:shd w:val="clear" w:color="auto" w:fill="auto"/>
            <w:vAlign w:val="center"/>
          </w:tcPr>
          <w:p w14:paraId="0D721BBD">
            <w:pPr>
              <w:pStyle w:val="61"/>
              <w:rPr>
                <w:rFonts w:hint="default" w:ascii="Times New Roman" w:hAnsi="Times New Roman" w:cs="Times New Roman"/>
                <w:sz w:val="18"/>
                <w:szCs w:val="18"/>
              </w:rPr>
            </w:pPr>
            <w:r>
              <w:rPr>
                <w:rFonts w:hint="default" w:ascii="Times New Roman" w:hAnsi="Times New Roman" w:cs="Times New Roman"/>
                <w:sz w:val="18"/>
                <w:szCs w:val="18"/>
              </w:rPr>
              <w:t>数据元名称</w:t>
            </w:r>
          </w:p>
        </w:tc>
        <w:tc>
          <w:tcPr>
            <w:tcW w:w="2560" w:type="dxa"/>
            <w:tcBorders>
              <w:top w:val="single" w:color="auto" w:sz="8" w:space="0"/>
              <w:bottom w:val="single" w:color="auto" w:sz="8" w:space="0"/>
            </w:tcBorders>
            <w:shd w:val="clear" w:color="auto" w:fill="auto"/>
            <w:vAlign w:val="center"/>
          </w:tcPr>
          <w:p w14:paraId="7E593146">
            <w:pPr>
              <w:pStyle w:val="61"/>
              <w:rPr>
                <w:rFonts w:hint="default" w:ascii="Times New Roman" w:hAnsi="Times New Roman" w:cs="Times New Roman"/>
                <w:sz w:val="18"/>
                <w:szCs w:val="18"/>
              </w:rPr>
            </w:pPr>
            <w:r>
              <w:rPr>
                <w:rFonts w:hint="default" w:ascii="Times New Roman" w:hAnsi="Times New Roman" w:cs="Times New Roman"/>
                <w:sz w:val="18"/>
                <w:szCs w:val="18"/>
              </w:rPr>
              <w:t>定义</w:t>
            </w:r>
          </w:p>
        </w:tc>
        <w:tc>
          <w:tcPr>
            <w:tcW w:w="815" w:type="dxa"/>
            <w:tcBorders>
              <w:top w:val="single" w:color="auto" w:sz="8" w:space="0"/>
              <w:bottom w:val="single" w:color="auto" w:sz="8" w:space="0"/>
            </w:tcBorders>
            <w:shd w:val="clear" w:color="auto" w:fill="auto"/>
            <w:vAlign w:val="center"/>
          </w:tcPr>
          <w:p w14:paraId="4BAAED14">
            <w:pPr>
              <w:pStyle w:val="61"/>
              <w:rPr>
                <w:rFonts w:hint="default" w:ascii="Times New Roman" w:hAnsi="Times New Roman" w:cs="Times New Roman"/>
                <w:sz w:val="18"/>
                <w:szCs w:val="18"/>
              </w:rPr>
            </w:pPr>
            <w:r>
              <w:rPr>
                <w:rFonts w:hint="default" w:ascii="Times New Roman" w:hAnsi="Times New Roman" w:cs="Times New Roman"/>
                <w:sz w:val="18"/>
                <w:szCs w:val="18"/>
              </w:rPr>
              <w:t>数据元</w:t>
            </w:r>
          </w:p>
          <w:p w14:paraId="1C15FE3E">
            <w:pPr>
              <w:pStyle w:val="61"/>
              <w:rPr>
                <w:rFonts w:hint="default" w:ascii="Times New Roman" w:hAnsi="Times New Roman" w:cs="Times New Roman"/>
                <w:sz w:val="18"/>
                <w:szCs w:val="18"/>
              </w:rPr>
            </w:pPr>
            <w:r>
              <w:rPr>
                <w:rFonts w:hint="default" w:ascii="Times New Roman" w:hAnsi="Times New Roman" w:cs="Times New Roman"/>
                <w:sz w:val="18"/>
                <w:szCs w:val="18"/>
              </w:rPr>
              <w:t>值的数据</w:t>
            </w:r>
          </w:p>
          <w:p w14:paraId="51A600A6">
            <w:pPr>
              <w:pStyle w:val="61"/>
              <w:rPr>
                <w:rFonts w:hint="default" w:ascii="Times New Roman" w:hAnsi="Times New Roman" w:cs="Times New Roman"/>
                <w:sz w:val="18"/>
                <w:szCs w:val="18"/>
              </w:rPr>
            </w:pPr>
            <w:r>
              <w:rPr>
                <w:rFonts w:hint="default" w:ascii="Times New Roman" w:hAnsi="Times New Roman" w:cs="Times New Roman"/>
                <w:sz w:val="18"/>
                <w:szCs w:val="18"/>
              </w:rPr>
              <w:t>类型</w:t>
            </w:r>
          </w:p>
        </w:tc>
        <w:tc>
          <w:tcPr>
            <w:tcW w:w="835" w:type="dxa"/>
            <w:tcBorders>
              <w:top w:val="single" w:color="auto" w:sz="8" w:space="0"/>
              <w:bottom w:val="single" w:color="auto" w:sz="8" w:space="0"/>
            </w:tcBorders>
            <w:shd w:val="clear" w:color="auto" w:fill="auto"/>
            <w:vAlign w:val="center"/>
          </w:tcPr>
          <w:p w14:paraId="360821D0">
            <w:pPr>
              <w:pStyle w:val="61"/>
              <w:rPr>
                <w:rFonts w:hint="default" w:ascii="Times New Roman" w:hAnsi="Times New Roman" w:cs="Times New Roman"/>
                <w:sz w:val="18"/>
                <w:szCs w:val="18"/>
              </w:rPr>
            </w:pPr>
            <w:r>
              <w:rPr>
                <w:rFonts w:hint="default" w:ascii="Times New Roman" w:hAnsi="Times New Roman" w:cs="Times New Roman"/>
                <w:sz w:val="18"/>
                <w:szCs w:val="18"/>
              </w:rPr>
              <w:t>表示</w:t>
            </w:r>
          </w:p>
          <w:p w14:paraId="722542F9">
            <w:pPr>
              <w:pStyle w:val="61"/>
              <w:rPr>
                <w:rFonts w:hint="default" w:ascii="Times New Roman" w:hAnsi="Times New Roman" w:cs="Times New Roman"/>
                <w:sz w:val="18"/>
                <w:szCs w:val="18"/>
              </w:rPr>
            </w:pPr>
            <w:r>
              <w:rPr>
                <w:rFonts w:hint="default" w:ascii="Times New Roman" w:hAnsi="Times New Roman" w:cs="Times New Roman"/>
                <w:sz w:val="18"/>
                <w:szCs w:val="18"/>
              </w:rPr>
              <w:t>格式</w:t>
            </w:r>
          </w:p>
        </w:tc>
        <w:tc>
          <w:tcPr>
            <w:tcW w:w="1304" w:type="dxa"/>
            <w:tcBorders>
              <w:top w:val="single" w:color="auto" w:sz="8" w:space="0"/>
              <w:bottom w:val="single" w:color="auto" w:sz="8" w:space="0"/>
            </w:tcBorders>
            <w:shd w:val="clear" w:color="auto" w:fill="auto"/>
            <w:vAlign w:val="center"/>
          </w:tcPr>
          <w:p w14:paraId="7B2792F9">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数据元允许值</w:t>
            </w:r>
          </w:p>
        </w:tc>
      </w:tr>
      <w:tr w14:paraId="42D9D1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tcBorders>
              <w:top w:val="single" w:color="auto" w:sz="8" w:space="0"/>
            </w:tcBorders>
            <w:shd w:val="clear" w:color="auto" w:fill="auto"/>
            <w:vAlign w:val="center"/>
          </w:tcPr>
          <w:p w14:paraId="7B095DBF">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043</w:t>
            </w:r>
          </w:p>
        </w:tc>
        <w:tc>
          <w:tcPr>
            <w:tcW w:w="1478" w:type="dxa"/>
            <w:tcBorders>
              <w:top w:val="single" w:color="auto" w:sz="8" w:space="0"/>
            </w:tcBorders>
            <w:shd w:val="clear" w:color="auto" w:fill="auto"/>
            <w:vAlign w:val="center"/>
          </w:tcPr>
          <w:p w14:paraId="087A91EF">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tcBorders>
              <w:top w:val="single" w:color="auto" w:sz="8" w:space="0"/>
            </w:tcBorders>
            <w:shd w:val="clear" w:color="auto" w:fill="auto"/>
            <w:vAlign w:val="center"/>
          </w:tcPr>
          <w:p w14:paraId="12B8E2D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SOFA总分</w:t>
            </w:r>
          </w:p>
        </w:tc>
        <w:tc>
          <w:tcPr>
            <w:tcW w:w="2560" w:type="dxa"/>
            <w:tcBorders>
              <w:top w:val="single" w:color="auto" w:sz="8" w:space="0"/>
            </w:tcBorders>
            <w:shd w:val="clear" w:color="auto" w:fill="auto"/>
            <w:vAlign w:val="center"/>
          </w:tcPr>
          <w:p w14:paraId="265A3F2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SOFA评分的总分，为0到24分，分数越高，预后越差</w:t>
            </w:r>
          </w:p>
        </w:tc>
        <w:tc>
          <w:tcPr>
            <w:tcW w:w="815" w:type="dxa"/>
            <w:tcBorders>
              <w:top w:val="single" w:color="auto" w:sz="8" w:space="0"/>
            </w:tcBorders>
            <w:shd w:val="clear" w:color="auto" w:fill="auto"/>
            <w:vAlign w:val="center"/>
          </w:tcPr>
          <w:p w14:paraId="2500BD10">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tcBorders>
              <w:top w:val="single" w:color="auto" w:sz="8" w:space="0"/>
            </w:tcBorders>
            <w:shd w:val="clear" w:color="auto" w:fill="auto"/>
            <w:vAlign w:val="center"/>
          </w:tcPr>
          <w:p w14:paraId="3247AD48">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304" w:type="dxa"/>
            <w:tcBorders>
              <w:top w:val="single" w:color="auto" w:sz="8" w:space="0"/>
            </w:tcBorders>
            <w:shd w:val="clear" w:color="auto" w:fill="auto"/>
            <w:vAlign w:val="center"/>
          </w:tcPr>
          <w:p w14:paraId="4F6B1751">
            <w:pPr>
              <w:pStyle w:val="61"/>
              <w:keepNext w:val="0"/>
              <w:keepLines w:val="0"/>
              <w:pageBreakBefore w:val="0"/>
              <w:widowControl/>
              <w:kinsoku/>
              <w:wordWrap/>
              <w:overflowPunct/>
              <w:topLinePunct w:val="0"/>
              <w:autoSpaceDE w:val="0"/>
              <w:autoSpaceDN w:val="0"/>
              <w:bidi w:val="0"/>
              <w:adjustRightInd/>
              <w:snapToGrid/>
              <w:ind w:firstLine="360" w:firstLineChars="200"/>
              <w:textAlignment w:val="auto"/>
              <w:rPr>
                <w:rFonts w:hint="default" w:ascii="Times New Roman" w:hAnsi="Times New Roman" w:cs="Times New Roman"/>
                <w:sz w:val="18"/>
                <w:szCs w:val="18"/>
              </w:rPr>
            </w:pPr>
          </w:p>
        </w:tc>
      </w:tr>
      <w:tr w14:paraId="748108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44018D5C">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044</w:t>
            </w:r>
          </w:p>
        </w:tc>
        <w:tc>
          <w:tcPr>
            <w:tcW w:w="1478" w:type="dxa"/>
            <w:shd w:val="clear" w:color="auto" w:fill="auto"/>
            <w:vAlign w:val="center"/>
          </w:tcPr>
          <w:p w14:paraId="06BBBB69">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496010D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SOFA呼吸评分</w:t>
            </w:r>
          </w:p>
        </w:tc>
        <w:tc>
          <w:tcPr>
            <w:tcW w:w="2560" w:type="dxa"/>
            <w:shd w:val="clear" w:color="auto" w:fill="auto"/>
            <w:vAlign w:val="center"/>
          </w:tcPr>
          <w:p w14:paraId="3D45640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SOFA评分的呼吸系统得分，为0到4分，分数越高，预后越差</w:t>
            </w:r>
          </w:p>
        </w:tc>
        <w:tc>
          <w:tcPr>
            <w:tcW w:w="815" w:type="dxa"/>
            <w:shd w:val="clear" w:color="auto" w:fill="auto"/>
            <w:vAlign w:val="center"/>
          </w:tcPr>
          <w:p w14:paraId="6ED2318E">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2367ADAD">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304" w:type="dxa"/>
            <w:shd w:val="clear" w:color="auto" w:fill="auto"/>
            <w:vAlign w:val="center"/>
          </w:tcPr>
          <w:p w14:paraId="708DE485">
            <w:pPr>
              <w:pStyle w:val="61"/>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0，</w:t>
            </w:r>
            <w:r>
              <w:rPr>
                <w:rFonts w:hint="default" w:ascii="Times New Roman" w:hAnsi="Times New Roman" w:cs="Times New Roman"/>
                <w:sz w:val="18"/>
                <w:szCs w:val="18"/>
              </w:rPr>
              <w:t>1</w:t>
            </w:r>
            <w:r>
              <w:rPr>
                <w:rFonts w:hint="eastAsia" w:ascii="Times New Roman" w:hAnsi="Times New Roman" w:cs="Times New Roman"/>
                <w:sz w:val="18"/>
                <w:szCs w:val="18"/>
                <w:lang w:eastAsia="zh-CN"/>
              </w:rPr>
              <w:t>，</w:t>
            </w:r>
            <w:r>
              <w:rPr>
                <w:rFonts w:hint="default" w:ascii="Times New Roman" w:hAnsi="Times New Roman" w:cs="Times New Roman"/>
                <w:sz w:val="18"/>
                <w:szCs w:val="18"/>
              </w:rPr>
              <w:t>2</w:t>
            </w:r>
            <w:r>
              <w:rPr>
                <w:rFonts w:hint="eastAsia" w:ascii="Times New Roman" w:hAnsi="Times New Roman" w:cs="Times New Roman"/>
                <w:sz w:val="18"/>
                <w:szCs w:val="18"/>
                <w:lang w:eastAsia="zh-CN"/>
              </w:rPr>
              <w:t>，</w:t>
            </w:r>
            <w:r>
              <w:rPr>
                <w:rFonts w:hint="default" w:ascii="Times New Roman" w:hAnsi="Times New Roman" w:cs="Times New Roman"/>
                <w:sz w:val="18"/>
                <w:szCs w:val="18"/>
              </w:rPr>
              <w:t>3</w:t>
            </w:r>
            <w:r>
              <w:rPr>
                <w:rFonts w:hint="eastAsia" w:ascii="Times New Roman" w:hAnsi="Times New Roman" w:cs="Times New Roman"/>
                <w:sz w:val="18"/>
                <w:szCs w:val="18"/>
                <w:lang w:eastAsia="zh-CN"/>
              </w:rPr>
              <w:t>，</w:t>
            </w:r>
            <w:r>
              <w:rPr>
                <w:rFonts w:hint="default" w:ascii="Times New Roman" w:hAnsi="Times New Roman" w:cs="Times New Roman"/>
                <w:sz w:val="18"/>
                <w:szCs w:val="18"/>
              </w:rPr>
              <w:t>4</w:t>
            </w:r>
          </w:p>
        </w:tc>
      </w:tr>
      <w:tr w14:paraId="53189D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7D8DBEAA">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045</w:t>
            </w:r>
          </w:p>
        </w:tc>
        <w:tc>
          <w:tcPr>
            <w:tcW w:w="1478" w:type="dxa"/>
            <w:shd w:val="clear" w:color="auto" w:fill="auto"/>
            <w:vAlign w:val="center"/>
          </w:tcPr>
          <w:p w14:paraId="23F2507F">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11D5FC0C">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SOFA循环评分</w:t>
            </w:r>
          </w:p>
        </w:tc>
        <w:tc>
          <w:tcPr>
            <w:tcW w:w="2560" w:type="dxa"/>
            <w:shd w:val="clear" w:color="auto" w:fill="auto"/>
            <w:vAlign w:val="center"/>
          </w:tcPr>
          <w:p w14:paraId="02E24A1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SOFA评分的循环系统得分，为0到4分，分数越高，预后越差</w:t>
            </w:r>
          </w:p>
        </w:tc>
        <w:tc>
          <w:tcPr>
            <w:tcW w:w="815" w:type="dxa"/>
            <w:shd w:val="clear" w:color="auto" w:fill="auto"/>
            <w:vAlign w:val="center"/>
          </w:tcPr>
          <w:p w14:paraId="1B0DE9E2">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6503F816">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304" w:type="dxa"/>
            <w:shd w:val="clear" w:color="auto" w:fill="auto"/>
            <w:vAlign w:val="center"/>
          </w:tcPr>
          <w:p w14:paraId="4527C929">
            <w:pPr>
              <w:pStyle w:val="61"/>
              <w:jc w:val="center"/>
              <w:rPr>
                <w:rFonts w:hint="default" w:ascii="Times New Roman" w:hAnsi="Times New Roman" w:cs="Times New Roman"/>
                <w:sz w:val="18"/>
                <w:szCs w:val="18"/>
              </w:rPr>
            </w:pPr>
            <w:r>
              <w:rPr>
                <w:rFonts w:hint="eastAsia" w:ascii="Times New Roman" w:hAnsi="Times New Roman" w:cs="Times New Roman"/>
                <w:sz w:val="18"/>
                <w:szCs w:val="18"/>
                <w:lang w:val="en-US" w:eastAsia="zh-CN"/>
              </w:rPr>
              <w:t>0，</w:t>
            </w:r>
            <w:r>
              <w:rPr>
                <w:rFonts w:hint="default" w:ascii="Times New Roman" w:hAnsi="Times New Roman" w:cs="Times New Roman"/>
                <w:sz w:val="18"/>
                <w:szCs w:val="18"/>
              </w:rPr>
              <w:t>1</w:t>
            </w:r>
            <w:r>
              <w:rPr>
                <w:rFonts w:hint="eastAsia" w:ascii="Times New Roman" w:hAnsi="Times New Roman" w:cs="Times New Roman"/>
                <w:sz w:val="18"/>
                <w:szCs w:val="18"/>
                <w:lang w:eastAsia="zh-CN"/>
              </w:rPr>
              <w:t>，</w:t>
            </w:r>
            <w:r>
              <w:rPr>
                <w:rFonts w:hint="default" w:ascii="Times New Roman" w:hAnsi="Times New Roman" w:cs="Times New Roman"/>
                <w:sz w:val="18"/>
                <w:szCs w:val="18"/>
              </w:rPr>
              <w:t>2</w:t>
            </w:r>
            <w:r>
              <w:rPr>
                <w:rFonts w:hint="eastAsia" w:ascii="Times New Roman" w:hAnsi="Times New Roman" w:cs="Times New Roman"/>
                <w:sz w:val="18"/>
                <w:szCs w:val="18"/>
                <w:lang w:eastAsia="zh-CN"/>
              </w:rPr>
              <w:t>，</w:t>
            </w:r>
            <w:r>
              <w:rPr>
                <w:rFonts w:hint="default" w:ascii="Times New Roman" w:hAnsi="Times New Roman" w:cs="Times New Roman"/>
                <w:sz w:val="18"/>
                <w:szCs w:val="18"/>
              </w:rPr>
              <w:t>3</w:t>
            </w:r>
            <w:r>
              <w:rPr>
                <w:rFonts w:hint="eastAsia" w:ascii="Times New Roman" w:hAnsi="Times New Roman" w:cs="Times New Roman"/>
                <w:sz w:val="18"/>
                <w:szCs w:val="18"/>
                <w:lang w:eastAsia="zh-CN"/>
              </w:rPr>
              <w:t>，</w:t>
            </w:r>
            <w:r>
              <w:rPr>
                <w:rFonts w:hint="default" w:ascii="Times New Roman" w:hAnsi="Times New Roman" w:cs="Times New Roman"/>
                <w:sz w:val="18"/>
                <w:szCs w:val="18"/>
              </w:rPr>
              <w:t>4</w:t>
            </w:r>
          </w:p>
        </w:tc>
      </w:tr>
      <w:tr w14:paraId="036E70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2D94A1CB">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046</w:t>
            </w:r>
          </w:p>
        </w:tc>
        <w:tc>
          <w:tcPr>
            <w:tcW w:w="1478" w:type="dxa"/>
            <w:shd w:val="clear" w:color="auto" w:fill="auto"/>
            <w:vAlign w:val="center"/>
          </w:tcPr>
          <w:p w14:paraId="50C81D66">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7BF9658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SOFA凝血评分</w:t>
            </w:r>
          </w:p>
        </w:tc>
        <w:tc>
          <w:tcPr>
            <w:tcW w:w="2560" w:type="dxa"/>
            <w:shd w:val="clear" w:color="auto" w:fill="auto"/>
            <w:vAlign w:val="center"/>
          </w:tcPr>
          <w:p w14:paraId="5A012810">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SOFA评分的凝血系统得分，为0到4分，分数越高，预后越差</w:t>
            </w:r>
          </w:p>
        </w:tc>
        <w:tc>
          <w:tcPr>
            <w:tcW w:w="815" w:type="dxa"/>
            <w:shd w:val="clear" w:color="auto" w:fill="auto"/>
            <w:vAlign w:val="center"/>
          </w:tcPr>
          <w:p w14:paraId="45731F3B">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5D91A477">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304" w:type="dxa"/>
            <w:shd w:val="clear" w:color="auto" w:fill="auto"/>
            <w:vAlign w:val="center"/>
          </w:tcPr>
          <w:p w14:paraId="3CAB9501">
            <w:pPr>
              <w:pStyle w:val="61"/>
              <w:jc w:val="center"/>
              <w:rPr>
                <w:rFonts w:hint="default" w:ascii="Times New Roman" w:hAnsi="Times New Roman" w:cs="Times New Roman"/>
                <w:sz w:val="18"/>
                <w:szCs w:val="18"/>
              </w:rPr>
            </w:pPr>
            <w:r>
              <w:rPr>
                <w:rFonts w:hint="eastAsia" w:ascii="Times New Roman" w:hAnsi="Times New Roman" w:cs="Times New Roman"/>
                <w:sz w:val="18"/>
                <w:szCs w:val="18"/>
                <w:lang w:val="en-US" w:eastAsia="zh-CN"/>
              </w:rPr>
              <w:t>0，</w:t>
            </w:r>
            <w:r>
              <w:rPr>
                <w:rFonts w:hint="default" w:ascii="Times New Roman" w:hAnsi="Times New Roman" w:cs="Times New Roman"/>
                <w:sz w:val="18"/>
                <w:szCs w:val="18"/>
              </w:rPr>
              <w:t>1</w:t>
            </w:r>
            <w:r>
              <w:rPr>
                <w:rFonts w:hint="eastAsia" w:ascii="Times New Roman" w:hAnsi="Times New Roman" w:cs="Times New Roman"/>
                <w:sz w:val="18"/>
                <w:szCs w:val="18"/>
                <w:lang w:eastAsia="zh-CN"/>
              </w:rPr>
              <w:t>，</w:t>
            </w:r>
            <w:r>
              <w:rPr>
                <w:rFonts w:hint="default" w:ascii="Times New Roman" w:hAnsi="Times New Roman" w:cs="Times New Roman"/>
                <w:sz w:val="18"/>
                <w:szCs w:val="18"/>
              </w:rPr>
              <w:t>2</w:t>
            </w:r>
            <w:r>
              <w:rPr>
                <w:rFonts w:hint="eastAsia" w:ascii="Times New Roman" w:hAnsi="Times New Roman" w:cs="Times New Roman"/>
                <w:sz w:val="18"/>
                <w:szCs w:val="18"/>
                <w:lang w:eastAsia="zh-CN"/>
              </w:rPr>
              <w:t>，</w:t>
            </w:r>
            <w:r>
              <w:rPr>
                <w:rFonts w:hint="default" w:ascii="Times New Roman" w:hAnsi="Times New Roman" w:cs="Times New Roman"/>
                <w:sz w:val="18"/>
                <w:szCs w:val="18"/>
              </w:rPr>
              <w:t>3</w:t>
            </w:r>
            <w:r>
              <w:rPr>
                <w:rFonts w:hint="eastAsia" w:ascii="Times New Roman" w:hAnsi="Times New Roman" w:cs="Times New Roman"/>
                <w:sz w:val="18"/>
                <w:szCs w:val="18"/>
                <w:lang w:eastAsia="zh-CN"/>
              </w:rPr>
              <w:t>，</w:t>
            </w:r>
            <w:r>
              <w:rPr>
                <w:rFonts w:hint="default" w:ascii="Times New Roman" w:hAnsi="Times New Roman" w:cs="Times New Roman"/>
                <w:sz w:val="18"/>
                <w:szCs w:val="18"/>
              </w:rPr>
              <w:t>4</w:t>
            </w:r>
          </w:p>
        </w:tc>
      </w:tr>
      <w:tr w14:paraId="045A01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7CF5FA6C">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047</w:t>
            </w:r>
          </w:p>
        </w:tc>
        <w:tc>
          <w:tcPr>
            <w:tcW w:w="1478" w:type="dxa"/>
            <w:shd w:val="clear" w:color="auto" w:fill="auto"/>
            <w:vAlign w:val="center"/>
          </w:tcPr>
          <w:p w14:paraId="7431EA12">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758352D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SOFA肝脏评分</w:t>
            </w:r>
          </w:p>
        </w:tc>
        <w:tc>
          <w:tcPr>
            <w:tcW w:w="2560" w:type="dxa"/>
            <w:shd w:val="clear" w:color="auto" w:fill="auto"/>
            <w:vAlign w:val="center"/>
          </w:tcPr>
          <w:p w14:paraId="2EBF8BC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SOFA评分的肝脏功能得分，为0到4分，分数越高，预后越差</w:t>
            </w:r>
          </w:p>
        </w:tc>
        <w:tc>
          <w:tcPr>
            <w:tcW w:w="815" w:type="dxa"/>
            <w:shd w:val="clear" w:color="auto" w:fill="auto"/>
            <w:vAlign w:val="center"/>
          </w:tcPr>
          <w:p w14:paraId="4A77859E">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6ACB3C43">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304" w:type="dxa"/>
            <w:shd w:val="clear" w:color="auto" w:fill="auto"/>
            <w:vAlign w:val="center"/>
          </w:tcPr>
          <w:p w14:paraId="58EAD8C4">
            <w:pPr>
              <w:pStyle w:val="61"/>
              <w:jc w:val="center"/>
              <w:rPr>
                <w:rFonts w:hint="default" w:ascii="Times New Roman" w:hAnsi="Times New Roman" w:cs="Times New Roman"/>
                <w:sz w:val="18"/>
                <w:szCs w:val="18"/>
              </w:rPr>
            </w:pPr>
            <w:r>
              <w:rPr>
                <w:rFonts w:hint="eastAsia" w:ascii="Times New Roman" w:hAnsi="Times New Roman" w:cs="Times New Roman"/>
                <w:sz w:val="18"/>
                <w:szCs w:val="18"/>
                <w:lang w:val="en-US" w:eastAsia="zh-CN"/>
              </w:rPr>
              <w:t>0，</w:t>
            </w:r>
            <w:r>
              <w:rPr>
                <w:rFonts w:hint="default" w:ascii="Times New Roman" w:hAnsi="Times New Roman" w:cs="Times New Roman"/>
                <w:sz w:val="18"/>
                <w:szCs w:val="18"/>
              </w:rPr>
              <w:t>1</w:t>
            </w:r>
            <w:r>
              <w:rPr>
                <w:rFonts w:hint="eastAsia" w:ascii="Times New Roman" w:hAnsi="Times New Roman" w:cs="Times New Roman"/>
                <w:sz w:val="18"/>
                <w:szCs w:val="18"/>
                <w:lang w:eastAsia="zh-CN"/>
              </w:rPr>
              <w:t>，</w:t>
            </w:r>
            <w:r>
              <w:rPr>
                <w:rFonts w:hint="default" w:ascii="Times New Roman" w:hAnsi="Times New Roman" w:cs="Times New Roman"/>
                <w:sz w:val="18"/>
                <w:szCs w:val="18"/>
              </w:rPr>
              <w:t>2</w:t>
            </w:r>
            <w:r>
              <w:rPr>
                <w:rFonts w:hint="eastAsia" w:ascii="Times New Roman" w:hAnsi="Times New Roman" w:cs="Times New Roman"/>
                <w:sz w:val="18"/>
                <w:szCs w:val="18"/>
                <w:lang w:eastAsia="zh-CN"/>
              </w:rPr>
              <w:t>，</w:t>
            </w:r>
            <w:r>
              <w:rPr>
                <w:rFonts w:hint="default" w:ascii="Times New Roman" w:hAnsi="Times New Roman" w:cs="Times New Roman"/>
                <w:sz w:val="18"/>
                <w:szCs w:val="18"/>
              </w:rPr>
              <w:t>3</w:t>
            </w:r>
            <w:r>
              <w:rPr>
                <w:rFonts w:hint="eastAsia" w:ascii="Times New Roman" w:hAnsi="Times New Roman" w:cs="Times New Roman"/>
                <w:sz w:val="18"/>
                <w:szCs w:val="18"/>
                <w:lang w:eastAsia="zh-CN"/>
              </w:rPr>
              <w:t>，</w:t>
            </w:r>
            <w:r>
              <w:rPr>
                <w:rFonts w:hint="default" w:ascii="Times New Roman" w:hAnsi="Times New Roman" w:cs="Times New Roman"/>
                <w:sz w:val="18"/>
                <w:szCs w:val="18"/>
              </w:rPr>
              <w:t>4</w:t>
            </w:r>
          </w:p>
        </w:tc>
      </w:tr>
      <w:tr w14:paraId="08A50E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60C91DFD">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048</w:t>
            </w:r>
          </w:p>
        </w:tc>
        <w:tc>
          <w:tcPr>
            <w:tcW w:w="1478" w:type="dxa"/>
            <w:shd w:val="clear" w:color="auto" w:fill="auto"/>
            <w:vAlign w:val="center"/>
          </w:tcPr>
          <w:p w14:paraId="2B8C1766">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244224E7">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SOFA神经评分</w:t>
            </w:r>
          </w:p>
        </w:tc>
        <w:tc>
          <w:tcPr>
            <w:tcW w:w="2560" w:type="dxa"/>
            <w:shd w:val="clear" w:color="auto" w:fill="auto"/>
            <w:vAlign w:val="center"/>
          </w:tcPr>
          <w:p w14:paraId="3AA4DD3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SOFA评分的神经系统得分，为0到4分，分数越高，预后越差</w:t>
            </w:r>
          </w:p>
        </w:tc>
        <w:tc>
          <w:tcPr>
            <w:tcW w:w="815" w:type="dxa"/>
            <w:shd w:val="clear" w:color="auto" w:fill="auto"/>
            <w:vAlign w:val="center"/>
          </w:tcPr>
          <w:p w14:paraId="5C87C2DC">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2FA92856">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304" w:type="dxa"/>
            <w:shd w:val="clear" w:color="auto" w:fill="auto"/>
            <w:vAlign w:val="center"/>
          </w:tcPr>
          <w:p w14:paraId="0710D1FE">
            <w:pPr>
              <w:pStyle w:val="61"/>
              <w:jc w:val="center"/>
              <w:rPr>
                <w:rFonts w:hint="default" w:ascii="Times New Roman" w:hAnsi="Times New Roman" w:cs="Times New Roman"/>
                <w:sz w:val="18"/>
                <w:szCs w:val="18"/>
              </w:rPr>
            </w:pPr>
            <w:r>
              <w:rPr>
                <w:rFonts w:hint="eastAsia" w:ascii="Times New Roman" w:hAnsi="Times New Roman" w:cs="Times New Roman"/>
                <w:sz w:val="18"/>
                <w:szCs w:val="18"/>
                <w:lang w:val="en-US" w:eastAsia="zh-CN"/>
              </w:rPr>
              <w:t>0，</w:t>
            </w:r>
            <w:r>
              <w:rPr>
                <w:rFonts w:hint="default" w:ascii="Times New Roman" w:hAnsi="Times New Roman" w:cs="Times New Roman"/>
                <w:sz w:val="18"/>
                <w:szCs w:val="18"/>
              </w:rPr>
              <w:t>1</w:t>
            </w:r>
            <w:r>
              <w:rPr>
                <w:rFonts w:hint="eastAsia" w:ascii="Times New Roman" w:hAnsi="Times New Roman" w:cs="Times New Roman"/>
                <w:sz w:val="18"/>
                <w:szCs w:val="18"/>
                <w:lang w:eastAsia="zh-CN"/>
              </w:rPr>
              <w:t>，</w:t>
            </w:r>
            <w:r>
              <w:rPr>
                <w:rFonts w:hint="default" w:ascii="Times New Roman" w:hAnsi="Times New Roman" w:cs="Times New Roman"/>
                <w:sz w:val="18"/>
                <w:szCs w:val="18"/>
              </w:rPr>
              <w:t>2</w:t>
            </w:r>
            <w:r>
              <w:rPr>
                <w:rFonts w:hint="eastAsia" w:ascii="Times New Roman" w:hAnsi="Times New Roman" w:cs="Times New Roman"/>
                <w:sz w:val="18"/>
                <w:szCs w:val="18"/>
                <w:lang w:eastAsia="zh-CN"/>
              </w:rPr>
              <w:t>，</w:t>
            </w:r>
            <w:r>
              <w:rPr>
                <w:rFonts w:hint="default" w:ascii="Times New Roman" w:hAnsi="Times New Roman" w:cs="Times New Roman"/>
                <w:sz w:val="18"/>
                <w:szCs w:val="18"/>
              </w:rPr>
              <w:t>3</w:t>
            </w:r>
            <w:r>
              <w:rPr>
                <w:rFonts w:hint="eastAsia" w:ascii="Times New Roman" w:hAnsi="Times New Roman" w:cs="Times New Roman"/>
                <w:sz w:val="18"/>
                <w:szCs w:val="18"/>
                <w:lang w:eastAsia="zh-CN"/>
              </w:rPr>
              <w:t>，</w:t>
            </w:r>
            <w:r>
              <w:rPr>
                <w:rFonts w:hint="default" w:ascii="Times New Roman" w:hAnsi="Times New Roman" w:cs="Times New Roman"/>
                <w:sz w:val="18"/>
                <w:szCs w:val="18"/>
              </w:rPr>
              <w:t>4</w:t>
            </w:r>
          </w:p>
        </w:tc>
      </w:tr>
      <w:tr w14:paraId="6E9D73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0D19C3B5">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049</w:t>
            </w:r>
          </w:p>
        </w:tc>
        <w:tc>
          <w:tcPr>
            <w:tcW w:w="1478" w:type="dxa"/>
            <w:shd w:val="clear" w:color="auto" w:fill="auto"/>
            <w:vAlign w:val="center"/>
          </w:tcPr>
          <w:p w14:paraId="7C8989D2">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64711CEF">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SOFA肾脏评分</w:t>
            </w:r>
          </w:p>
        </w:tc>
        <w:tc>
          <w:tcPr>
            <w:tcW w:w="2560" w:type="dxa"/>
            <w:shd w:val="clear" w:color="auto" w:fill="auto"/>
            <w:vAlign w:val="center"/>
          </w:tcPr>
          <w:p w14:paraId="6FF32FC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SOFA评分的肾脏功能得分，为0到4分，分数越高，预后越差</w:t>
            </w:r>
          </w:p>
        </w:tc>
        <w:tc>
          <w:tcPr>
            <w:tcW w:w="815" w:type="dxa"/>
            <w:shd w:val="clear" w:color="auto" w:fill="auto"/>
            <w:vAlign w:val="center"/>
          </w:tcPr>
          <w:p w14:paraId="1F654CD3">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22FCE658">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304" w:type="dxa"/>
            <w:shd w:val="clear" w:color="auto" w:fill="auto"/>
            <w:vAlign w:val="center"/>
          </w:tcPr>
          <w:p w14:paraId="15A60806">
            <w:pPr>
              <w:pStyle w:val="61"/>
              <w:jc w:val="center"/>
              <w:rPr>
                <w:rFonts w:hint="default" w:ascii="Times New Roman" w:hAnsi="Times New Roman" w:cs="Times New Roman"/>
                <w:sz w:val="18"/>
                <w:szCs w:val="18"/>
              </w:rPr>
            </w:pPr>
            <w:r>
              <w:rPr>
                <w:rFonts w:hint="eastAsia" w:ascii="Times New Roman" w:hAnsi="Times New Roman" w:cs="Times New Roman"/>
                <w:sz w:val="18"/>
                <w:szCs w:val="18"/>
                <w:lang w:val="en-US" w:eastAsia="zh-CN"/>
              </w:rPr>
              <w:t>0，</w:t>
            </w:r>
            <w:r>
              <w:rPr>
                <w:rFonts w:hint="default" w:ascii="Times New Roman" w:hAnsi="Times New Roman" w:cs="Times New Roman"/>
                <w:sz w:val="18"/>
                <w:szCs w:val="18"/>
              </w:rPr>
              <w:t>1</w:t>
            </w:r>
            <w:r>
              <w:rPr>
                <w:rFonts w:hint="eastAsia" w:ascii="Times New Roman" w:hAnsi="Times New Roman" w:cs="Times New Roman"/>
                <w:sz w:val="18"/>
                <w:szCs w:val="18"/>
                <w:lang w:eastAsia="zh-CN"/>
              </w:rPr>
              <w:t>，</w:t>
            </w:r>
            <w:r>
              <w:rPr>
                <w:rFonts w:hint="default" w:ascii="Times New Roman" w:hAnsi="Times New Roman" w:cs="Times New Roman"/>
                <w:sz w:val="18"/>
                <w:szCs w:val="18"/>
              </w:rPr>
              <w:t>2</w:t>
            </w:r>
            <w:r>
              <w:rPr>
                <w:rFonts w:hint="eastAsia" w:ascii="Times New Roman" w:hAnsi="Times New Roman" w:cs="Times New Roman"/>
                <w:sz w:val="18"/>
                <w:szCs w:val="18"/>
                <w:lang w:eastAsia="zh-CN"/>
              </w:rPr>
              <w:t>，</w:t>
            </w:r>
            <w:r>
              <w:rPr>
                <w:rFonts w:hint="default" w:ascii="Times New Roman" w:hAnsi="Times New Roman" w:cs="Times New Roman"/>
                <w:sz w:val="18"/>
                <w:szCs w:val="18"/>
              </w:rPr>
              <w:t>3</w:t>
            </w:r>
            <w:r>
              <w:rPr>
                <w:rFonts w:hint="eastAsia" w:ascii="Times New Roman" w:hAnsi="Times New Roman" w:cs="Times New Roman"/>
                <w:sz w:val="18"/>
                <w:szCs w:val="18"/>
                <w:lang w:eastAsia="zh-CN"/>
              </w:rPr>
              <w:t>，</w:t>
            </w:r>
            <w:r>
              <w:rPr>
                <w:rFonts w:hint="default" w:ascii="Times New Roman" w:hAnsi="Times New Roman" w:cs="Times New Roman"/>
                <w:sz w:val="18"/>
                <w:szCs w:val="18"/>
              </w:rPr>
              <w:t>4</w:t>
            </w:r>
          </w:p>
        </w:tc>
      </w:tr>
      <w:tr w14:paraId="4356D1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72271099">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050</w:t>
            </w:r>
          </w:p>
        </w:tc>
        <w:tc>
          <w:tcPr>
            <w:tcW w:w="1478" w:type="dxa"/>
            <w:shd w:val="clear" w:color="auto" w:fill="auto"/>
            <w:vAlign w:val="center"/>
          </w:tcPr>
          <w:p w14:paraId="7B2AF830">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0FADDF1C">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氧合指数最低值</w:t>
            </w:r>
          </w:p>
        </w:tc>
        <w:tc>
          <w:tcPr>
            <w:tcW w:w="2560" w:type="dxa"/>
            <w:shd w:val="clear" w:color="auto" w:fill="auto"/>
            <w:vAlign w:val="center"/>
          </w:tcPr>
          <w:p w14:paraId="2E42AF16">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氧合指数等于动脉氧分压除以吸入氧浓度</w:t>
            </w:r>
            <w:r>
              <w:rPr>
                <w:rFonts w:hint="default" w:ascii="Times New Roman" w:hAnsi="Times New Roman" w:cs="Times New Roman"/>
                <w:sz w:val="18"/>
                <w:szCs w:val="18"/>
              </w:rPr>
              <w:t>，</w:t>
            </w:r>
            <w:r>
              <w:rPr>
                <w:rFonts w:hint="default" w:ascii="Times New Roman" w:hAnsi="Times New Roman" w:cs="Times New Roman"/>
                <w:sz w:val="18"/>
                <w:szCs w:val="18"/>
                <w:lang w:eastAsia="zh-Hans"/>
              </w:rPr>
              <w:t>为24小时内的最低值，计量单位为mmHg</w:t>
            </w:r>
          </w:p>
        </w:tc>
        <w:tc>
          <w:tcPr>
            <w:tcW w:w="815" w:type="dxa"/>
            <w:shd w:val="clear" w:color="auto" w:fill="auto"/>
            <w:vAlign w:val="center"/>
          </w:tcPr>
          <w:p w14:paraId="15E4D181">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37E3A210">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304" w:type="dxa"/>
            <w:shd w:val="clear" w:color="auto" w:fill="auto"/>
            <w:vAlign w:val="center"/>
          </w:tcPr>
          <w:p w14:paraId="125482D1">
            <w:pPr>
              <w:pStyle w:val="61"/>
              <w:jc w:val="center"/>
              <w:rPr>
                <w:rFonts w:hint="default" w:ascii="Times New Roman" w:hAnsi="Times New Roman" w:cs="Times New Roman"/>
                <w:sz w:val="18"/>
                <w:szCs w:val="18"/>
              </w:rPr>
            </w:pPr>
          </w:p>
        </w:tc>
      </w:tr>
      <w:tr w14:paraId="6B07E4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43F24AFA">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051</w:t>
            </w:r>
          </w:p>
        </w:tc>
        <w:tc>
          <w:tcPr>
            <w:tcW w:w="1478" w:type="dxa"/>
            <w:shd w:val="clear" w:color="auto" w:fill="auto"/>
            <w:vAlign w:val="center"/>
          </w:tcPr>
          <w:p w14:paraId="292BE059">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1D458B68">
            <w:pPr>
              <w:pStyle w:val="61"/>
              <w:rPr>
                <w:rFonts w:hint="eastAsia" w:ascii="Times New Roman" w:hAnsi="Times New Roman" w:eastAsia="宋体" w:cs="Times New Roman"/>
                <w:sz w:val="18"/>
                <w:szCs w:val="18"/>
                <w:lang w:eastAsia="zh-CN"/>
              </w:rPr>
            </w:pPr>
            <w:r>
              <w:rPr>
                <w:rFonts w:hint="eastAsia" w:ascii="Times New Roman" w:hAnsi="Times New Roman" w:cs="Times New Roman"/>
                <w:sz w:val="18"/>
                <w:szCs w:val="18"/>
                <w:lang w:val="en-US" w:eastAsia="zh-CN"/>
              </w:rPr>
              <w:t>有创</w:t>
            </w:r>
            <w:r>
              <w:rPr>
                <w:rFonts w:hint="default" w:ascii="Times New Roman" w:hAnsi="Times New Roman" w:cs="Times New Roman"/>
                <w:sz w:val="18"/>
                <w:szCs w:val="18"/>
              </w:rPr>
              <w:t>平均</w:t>
            </w:r>
            <w:r>
              <w:rPr>
                <w:rFonts w:hint="default" w:ascii="Times New Roman" w:hAnsi="Times New Roman" w:cs="Times New Roman"/>
                <w:sz w:val="18"/>
                <w:szCs w:val="18"/>
                <w:lang w:eastAsia="zh-Hans"/>
              </w:rPr>
              <w:t>动脉</w:t>
            </w:r>
            <w:r>
              <w:rPr>
                <w:rFonts w:hint="default" w:ascii="Times New Roman" w:hAnsi="Times New Roman" w:cs="Times New Roman"/>
                <w:sz w:val="18"/>
                <w:szCs w:val="18"/>
              </w:rPr>
              <w:t>压的最低值</w:t>
            </w:r>
          </w:p>
        </w:tc>
        <w:tc>
          <w:tcPr>
            <w:tcW w:w="2560" w:type="dxa"/>
            <w:shd w:val="clear" w:color="auto" w:fill="auto"/>
            <w:vAlign w:val="center"/>
          </w:tcPr>
          <w:p w14:paraId="79FC6F46">
            <w:pPr>
              <w:pStyle w:val="61"/>
              <w:rPr>
                <w:rFonts w:hint="default" w:ascii="Times New Roman" w:hAnsi="Times New Roman" w:cs="Times New Roman"/>
                <w:sz w:val="18"/>
                <w:szCs w:val="18"/>
              </w:rPr>
            </w:pPr>
            <w:r>
              <w:rPr>
                <w:rFonts w:hint="eastAsia" w:ascii="Times New Roman" w:hAnsi="Times New Roman" w:cs="Times New Roman"/>
                <w:sz w:val="18"/>
                <w:szCs w:val="18"/>
                <w:lang w:val="en-US" w:eastAsia="zh-CN"/>
              </w:rPr>
              <w:t>有创</w:t>
            </w:r>
            <w:r>
              <w:rPr>
                <w:rFonts w:hint="default" w:ascii="Times New Roman" w:hAnsi="Times New Roman" w:cs="Times New Roman"/>
                <w:sz w:val="18"/>
                <w:szCs w:val="18"/>
              </w:rPr>
              <w:t>平均动脉压记录的数值在24小时内的最低值，计量单位为mmHg</w:t>
            </w:r>
          </w:p>
        </w:tc>
        <w:tc>
          <w:tcPr>
            <w:tcW w:w="815" w:type="dxa"/>
            <w:shd w:val="clear" w:color="auto" w:fill="auto"/>
            <w:vAlign w:val="center"/>
          </w:tcPr>
          <w:p w14:paraId="59A5DD3A">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3344F1DE">
            <w:pPr>
              <w:pStyle w:val="61"/>
              <w:rPr>
                <w:rFonts w:hint="default" w:ascii="Times New Roman" w:hAnsi="Times New Roman" w:cs="Times New Roman"/>
                <w:sz w:val="18"/>
                <w:szCs w:val="18"/>
              </w:rPr>
            </w:pPr>
            <w:r>
              <w:rPr>
                <w:rFonts w:hint="default" w:ascii="Times New Roman" w:hAnsi="Times New Roman" w:cs="Times New Roman"/>
                <w:sz w:val="18"/>
                <w:szCs w:val="18"/>
              </w:rPr>
              <w:t>N2..4,1</w:t>
            </w:r>
          </w:p>
        </w:tc>
        <w:tc>
          <w:tcPr>
            <w:tcW w:w="1304" w:type="dxa"/>
            <w:shd w:val="clear" w:color="auto" w:fill="auto"/>
            <w:vAlign w:val="center"/>
          </w:tcPr>
          <w:p w14:paraId="7E6A2489">
            <w:pPr>
              <w:pStyle w:val="61"/>
              <w:jc w:val="center"/>
              <w:rPr>
                <w:rFonts w:hint="default" w:ascii="Times New Roman" w:hAnsi="Times New Roman" w:cs="Times New Roman"/>
                <w:sz w:val="18"/>
                <w:szCs w:val="18"/>
              </w:rPr>
            </w:pPr>
          </w:p>
        </w:tc>
      </w:tr>
      <w:tr w14:paraId="23E861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69747FC5">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052</w:t>
            </w:r>
          </w:p>
        </w:tc>
        <w:tc>
          <w:tcPr>
            <w:tcW w:w="1478" w:type="dxa"/>
            <w:shd w:val="clear" w:color="auto" w:fill="auto"/>
            <w:vAlign w:val="center"/>
          </w:tcPr>
          <w:p w14:paraId="1E7110B1">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4DA03BD7">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多巴胺的最高值</w:t>
            </w:r>
          </w:p>
        </w:tc>
        <w:tc>
          <w:tcPr>
            <w:tcW w:w="2560" w:type="dxa"/>
            <w:shd w:val="clear" w:color="auto" w:fill="auto"/>
            <w:vAlign w:val="center"/>
          </w:tcPr>
          <w:p w14:paraId="4BB7802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多巴胺24小时内的最高值，计量单位为μg/kg/min</w:t>
            </w:r>
          </w:p>
        </w:tc>
        <w:tc>
          <w:tcPr>
            <w:tcW w:w="815" w:type="dxa"/>
            <w:shd w:val="clear" w:color="auto" w:fill="auto"/>
            <w:vAlign w:val="center"/>
          </w:tcPr>
          <w:p w14:paraId="645AEBD8">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3179F658">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shd w:val="clear" w:color="auto" w:fill="auto"/>
            <w:vAlign w:val="center"/>
          </w:tcPr>
          <w:p w14:paraId="4F123FFE">
            <w:pPr>
              <w:pStyle w:val="61"/>
              <w:jc w:val="center"/>
              <w:rPr>
                <w:rFonts w:hint="default" w:ascii="Times New Roman" w:hAnsi="Times New Roman" w:cs="Times New Roman"/>
                <w:sz w:val="18"/>
                <w:szCs w:val="18"/>
              </w:rPr>
            </w:pPr>
          </w:p>
        </w:tc>
      </w:tr>
      <w:tr w14:paraId="142029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7D01E755">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053</w:t>
            </w:r>
          </w:p>
        </w:tc>
        <w:tc>
          <w:tcPr>
            <w:tcW w:w="1478" w:type="dxa"/>
            <w:shd w:val="clear" w:color="auto" w:fill="auto"/>
            <w:vAlign w:val="center"/>
          </w:tcPr>
          <w:p w14:paraId="777BBE05">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085B570F">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去甲肾上腺素的最高值</w:t>
            </w:r>
          </w:p>
        </w:tc>
        <w:tc>
          <w:tcPr>
            <w:tcW w:w="2560" w:type="dxa"/>
            <w:shd w:val="clear" w:color="auto" w:fill="auto"/>
            <w:vAlign w:val="center"/>
          </w:tcPr>
          <w:p w14:paraId="67406CC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去甲肾上腺素24小时内的最高值，计量单位为μg/kg/min</w:t>
            </w:r>
          </w:p>
        </w:tc>
        <w:tc>
          <w:tcPr>
            <w:tcW w:w="815" w:type="dxa"/>
            <w:shd w:val="clear" w:color="auto" w:fill="auto"/>
            <w:vAlign w:val="center"/>
          </w:tcPr>
          <w:p w14:paraId="24A9E752">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2BC60642">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shd w:val="clear" w:color="auto" w:fill="auto"/>
            <w:vAlign w:val="center"/>
          </w:tcPr>
          <w:p w14:paraId="3B664817">
            <w:pPr>
              <w:pStyle w:val="61"/>
              <w:jc w:val="center"/>
              <w:rPr>
                <w:rFonts w:hint="default" w:ascii="Times New Roman" w:hAnsi="Times New Roman" w:cs="Times New Roman"/>
                <w:sz w:val="18"/>
                <w:szCs w:val="18"/>
              </w:rPr>
            </w:pPr>
          </w:p>
        </w:tc>
      </w:tr>
      <w:tr w14:paraId="5D8AEF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6AF39F05">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054</w:t>
            </w:r>
          </w:p>
        </w:tc>
        <w:tc>
          <w:tcPr>
            <w:tcW w:w="1478" w:type="dxa"/>
            <w:shd w:val="clear" w:color="auto" w:fill="auto"/>
            <w:vAlign w:val="center"/>
          </w:tcPr>
          <w:p w14:paraId="2D49E0D3">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465138C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肾上腺素的最高值</w:t>
            </w:r>
          </w:p>
        </w:tc>
        <w:tc>
          <w:tcPr>
            <w:tcW w:w="2560" w:type="dxa"/>
            <w:shd w:val="clear" w:color="auto" w:fill="auto"/>
            <w:vAlign w:val="center"/>
          </w:tcPr>
          <w:p w14:paraId="1B1C507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肾上腺素24小时内的最高值，计量单位为μg/kg/min</w:t>
            </w:r>
          </w:p>
        </w:tc>
        <w:tc>
          <w:tcPr>
            <w:tcW w:w="815" w:type="dxa"/>
            <w:shd w:val="clear" w:color="auto" w:fill="auto"/>
            <w:vAlign w:val="center"/>
          </w:tcPr>
          <w:p w14:paraId="4118D706">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265BA3C2">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shd w:val="clear" w:color="auto" w:fill="auto"/>
            <w:vAlign w:val="center"/>
          </w:tcPr>
          <w:p w14:paraId="7EAE1A9A">
            <w:pPr>
              <w:pStyle w:val="61"/>
              <w:jc w:val="center"/>
              <w:rPr>
                <w:rFonts w:hint="default" w:ascii="Times New Roman" w:hAnsi="Times New Roman" w:cs="Times New Roman"/>
                <w:sz w:val="18"/>
                <w:szCs w:val="18"/>
              </w:rPr>
            </w:pPr>
          </w:p>
        </w:tc>
      </w:tr>
      <w:tr w14:paraId="71DA4E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43887E8C">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055</w:t>
            </w:r>
          </w:p>
        </w:tc>
        <w:tc>
          <w:tcPr>
            <w:tcW w:w="1478" w:type="dxa"/>
            <w:shd w:val="clear" w:color="auto" w:fill="auto"/>
            <w:vAlign w:val="center"/>
          </w:tcPr>
          <w:p w14:paraId="4CD84B86">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0F777A6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血小板计数的最低值</w:t>
            </w:r>
          </w:p>
        </w:tc>
        <w:tc>
          <w:tcPr>
            <w:tcW w:w="2560" w:type="dxa"/>
            <w:shd w:val="clear" w:color="auto" w:fill="auto"/>
            <w:vAlign w:val="center"/>
          </w:tcPr>
          <w:p w14:paraId="7ABFE520">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血小板计数24小时内的最低值，计量单位为10</w:t>
            </w:r>
            <w:r>
              <w:rPr>
                <w:rFonts w:hint="default" w:ascii="Times New Roman" w:hAnsi="Times New Roman" w:cs="Times New Roman"/>
                <w:sz w:val="18"/>
                <w:szCs w:val="18"/>
                <w:vertAlign w:val="superscript"/>
              </w:rPr>
              <w:t>9</w:t>
            </w:r>
            <w:r>
              <w:rPr>
                <w:rFonts w:hint="default" w:ascii="Times New Roman" w:hAnsi="Times New Roman" w:cs="Times New Roman"/>
                <w:sz w:val="18"/>
                <w:szCs w:val="18"/>
              </w:rPr>
              <w:t>/L</w:t>
            </w:r>
          </w:p>
        </w:tc>
        <w:tc>
          <w:tcPr>
            <w:tcW w:w="815" w:type="dxa"/>
            <w:shd w:val="clear" w:color="auto" w:fill="auto"/>
            <w:vAlign w:val="center"/>
          </w:tcPr>
          <w:p w14:paraId="32B69C4A">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0D29E351">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shd w:val="clear" w:color="auto" w:fill="auto"/>
            <w:vAlign w:val="center"/>
          </w:tcPr>
          <w:p w14:paraId="071060CC">
            <w:pPr>
              <w:pStyle w:val="61"/>
              <w:jc w:val="center"/>
              <w:rPr>
                <w:rFonts w:hint="default" w:ascii="Times New Roman" w:hAnsi="Times New Roman" w:cs="Times New Roman"/>
                <w:sz w:val="18"/>
                <w:szCs w:val="18"/>
              </w:rPr>
            </w:pPr>
          </w:p>
        </w:tc>
      </w:tr>
      <w:tr w14:paraId="7EA107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vAlign w:val="center"/>
          </w:tcPr>
          <w:p w14:paraId="3B8E3A6E">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056</w:t>
            </w:r>
          </w:p>
        </w:tc>
        <w:tc>
          <w:tcPr>
            <w:tcW w:w="1478" w:type="dxa"/>
            <w:vAlign w:val="center"/>
          </w:tcPr>
          <w:p w14:paraId="4E9809EE">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vAlign w:val="center"/>
          </w:tcPr>
          <w:p w14:paraId="1E62088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总胆红素的最高值</w:t>
            </w:r>
          </w:p>
        </w:tc>
        <w:tc>
          <w:tcPr>
            <w:tcW w:w="2560" w:type="dxa"/>
            <w:vAlign w:val="center"/>
          </w:tcPr>
          <w:p w14:paraId="25848BA7">
            <w:pPr>
              <w:pStyle w:val="61"/>
              <w:rPr>
                <w:rFonts w:hint="default" w:ascii="Times New Roman" w:hAnsi="Times New Roman" w:cs="Times New Roman"/>
                <w:sz w:val="18"/>
                <w:szCs w:val="18"/>
              </w:rPr>
            </w:pPr>
            <w:r>
              <w:rPr>
                <w:rFonts w:hint="default" w:ascii="Times New Roman" w:hAnsi="Times New Roman" w:cs="Times New Roman"/>
                <w:sz w:val="18"/>
                <w:szCs w:val="18"/>
              </w:rPr>
              <w:t xml:space="preserve">总胆红素24小时内的最高值，计量单位为μmol/L </w:t>
            </w:r>
          </w:p>
        </w:tc>
        <w:tc>
          <w:tcPr>
            <w:tcW w:w="815" w:type="dxa"/>
            <w:vAlign w:val="center"/>
          </w:tcPr>
          <w:p w14:paraId="0E7663A2">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vAlign w:val="center"/>
          </w:tcPr>
          <w:p w14:paraId="56F3471E">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vAlign w:val="center"/>
          </w:tcPr>
          <w:p w14:paraId="1BFAF250">
            <w:pPr>
              <w:pStyle w:val="61"/>
              <w:jc w:val="center"/>
              <w:rPr>
                <w:rFonts w:hint="default" w:ascii="Times New Roman" w:hAnsi="Times New Roman" w:cs="Times New Roman"/>
                <w:sz w:val="18"/>
                <w:szCs w:val="18"/>
              </w:rPr>
            </w:pPr>
          </w:p>
        </w:tc>
      </w:tr>
      <w:tr w14:paraId="1A2F30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vAlign w:val="center"/>
          </w:tcPr>
          <w:p w14:paraId="5CE78BB9">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057</w:t>
            </w:r>
          </w:p>
        </w:tc>
        <w:tc>
          <w:tcPr>
            <w:tcW w:w="1478" w:type="dxa"/>
            <w:vAlign w:val="center"/>
          </w:tcPr>
          <w:p w14:paraId="04E736F3">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vAlign w:val="center"/>
          </w:tcPr>
          <w:p w14:paraId="4C1E27D0">
            <w:pPr>
              <w:pStyle w:val="61"/>
              <w:rPr>
                <w:rFonts w:hint="default" w:ascii="Times New Roman" w:hAnsi="Times New Roman" w:cs="Times New Roman"/>
                <w:sz w:val="18"/>
                <w:szCs w:val="18"/>
              </w:rPr>
            </w:pPr>
            <w:r>
              <w:rPr>
                <w:rFonts w:hint="default" w:ascii="Times New Roman" w:hAnsi="Times New Roman" w:cs="Times New Roman"/>
                <w:sz w:val="18"/>
                <w:szCs w:val="18"/>
              </w:rPr>
              <w:t>格拉斯哥昏迷评分的末次值</w:t>
            </w:r>
          </w:p>
        </w:tc>
        <w:tc>
          <w:tcPr>
            <w:tcW w:w="2560" w:type="dxa"/>
            <w:vAlign w:val="center"/>
          </w:tcPr>
          <w:p w14:paraId="5B71866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格拉斯哥昏迷评分24小时内的末次值，需记录镇静、肌松使用前的数值</w:t>
            </w:r>
          </w:p>
        </w:tc>
        <w:tc>
          <w:tcPr>
            <w:tcW w:w="815" w:type="dxa"/>
            <w:vAlign w:val="center"/>
          </w:tcPr>
          <w:p w14:paraId="29FAC2B4">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vAlign w:val="center"/>
          </w:tcPr>
          <w:p w14:paraId="3BF4B55A">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vAlign w:val="center"/>
          </w:tcPr>
          <w:p w14:paraId="3298C867">
            <w:pPr>
              <w:pStyle w:val="61"/>
              <w:jc w:val="center"/>
              <w:rPr>
                <w:rFonts w:hint="default" w:ascii="Times New Roman" w:hAnsi="Times New Roman" w:cs="Times New Roman"/>
                <w:sz w:val="18"/>
                <w:szCs w:val="18"/>
              </w:rPr>
            </w:pPr>
          </w:p>
        </w:tc>
      </w:tr>
      <w:tr w14:paraId="44B833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vAlign w:val="center"/>
          </w:tcPr>
          <w:p w14:paraId="64B5F881">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058</w:t>
            </w:r>
          </w:p>
        </w:tc>
        <w:tc>
          <w:tcPr>
            <w:tcW w:w="1478" w:type="dxa"/>
            <w:vAlign w:val="center"/>
          </w:tcPr>
          <w:p w14:paraId="63567E2E">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vAlign w:val="center"/>
          </w:tcPr>
          <w:p w14:paraId="4BF0C4C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肌酐的最高值</w:t>
            </w:r>
          </w:p>
        </w:tc>
        <w:tc>
          <w:tcPr>
            <w:tcW w:w="2560" w:type="dxa"/>
            <w:vAlign w:val="center"/>
          </w:tcPr>
          <w:p w14:paraId="1AE28142">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肌酐的最高值为</w:t>
            </w:r>
            <w:r>
              <w:rPr>
                <w:rFonts w:hint="default" w:ascii="Times New Roman" w:hAnsi="Times New Roman" w:cs="Times New Roman"/>
                <w:sz w:val="18"/>
                <w:szCs w:val="18"/>
                <w:lang w:eastAsia="zh-Hans"/>
              </w:rPr>
              <w:t>肌酐</w:t>
            </w:r>
            <w:r>
              <w:rPr>
                <w:rFonts w:hint="default" w:ascii="Times New Roman" w:hAnsi="Times New Roman" w:cs="Times New Roman"/>
                <w:sz w:val="18"/>
                <w:szCs w:val="18"/>
              </w:rPr>
              <w:t>记录数值在24小时内的最高值，计量单位为μmol/L</w:t>
            </w:r>
          </w:p>
        </w:tc>
        <w:tc>
          <w:tcPr>
            <w:tcW w:w="815" w:type="dxa"/>
            <w:vAlign w:val="center"/>
          </w:tcPr>
          <w:p w14:paraId="5989B93D">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vAlign w:val="center"/>
          </w:tcPr>
          <w:p w14:paraId="557DBB8C">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vAlign w:val="center"/>
          </w:tcPr>
          <w:p w14:paraId="66169DC2">
            <w:pPr>
              <w:pStyle w:val="61"/>
              <w:jc w:val="center"/>
              <w:rPr>
                <w:rFonts w:hint="default" w:ascii="Times New Roman" w:hAnsi="Times New Roman" w:cs="Times New Roman"/>
                <w:sz w:val="18"/>
                <w:szCs w:val="18"/>
              </w:rPr>
            </w:pPr>
          </w:p>
        </w:tc>
      </w:tr>
      <w:tr w14:paraId="6937EC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vAlign w:val="center"/>
          </w:tcPr>
          <w:p w14:paraId="6603D30B">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059</w:t>
            </w:r>
          </w:p>
        </w:tc>
        <w:tc>
          <w:tcPr>
            <w:tcW w:w="1478" w:type="dxa"/>
            <w:vAlign w:val="center"/>
          </w:tcPr>
          <w:p w14:paraId="7CC93700">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vAlign w:val="center"/>
          </w:tcPr>
          <w:p w14:paraId="3639918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24小时尿量</w:t>
            </w:r>
          </w:p>
        </w:tc>
        <w:tc>
          <w:tcPr>
            <w:tcW w:w="2560" w:type="dxa"/>
            <w:vAlign w:val="center"/>
          </w:tcPr>
          <w:p w14:paraId="6908B0B7">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24小时尿量为</w:t>
            </w:r>
            <w:r>
              <w:rPr>
                <w:rFonts w:hint="default" w:ascii="Times New Roman" w:hAnsi="Times New Roman" w:cs="Times New Roman"/>
                <w:sz w:val="18"/>
                <w:szCs w:val="18"/>
                <w:lang w:eastAsia="zh-Hans"/>
              </w:rPr>
              <w:t>尿量</w:t>
            </w:r>
            <w:r>
              <w:rPr>
                <w:rFonts w:hint="default" w:ascii="Times New Roman" w:hAnsi="Times New Roman" w:cs="Times New Roman"/>
                <w:sz w:val="18"/>
                <w:szCs w:val="18"/>
              </w:rPr>
              <w:t>记录数值在累计24小时内的累计数值，计量单位为ml</w:t>
            </w:r>
          </w:p>
        </w:tc>
        <w:tc>
          <w:tcPr>
            <w:tcW w:w="815" w:type="dxa"/>
            <w:vAlign w:val="center"/>
          </w:tcPr>
          <w:p w14:paraId="144CF410">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vAlign w:val="center"/>
          </w:tcPr>
          <w:p w14:paraId="06C1273C">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vAlign w:val="center"/>
          </w:tcPr>
          <w:p w14:paraId="7DB6F4D5">
            <w:pPr>
              <w:pStyle w:val="61"/>
              <w:jc w:val="center"/>
              <w:rPr>
                <w:rFonts w:hint="default" w:ascii="Times New Roman" w:hAnsi="Times New Roman" w:cs="Times New Roman"/>
                <w:sz w:val="18"/>
                <w:szCs w:val="18"/>
              </w:rPr>
            </w:pPr>
          </w:p>
        </w:tc>
      </w:tr>
      <w:tr w14:paraId="68BA94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vAlign w:val="center"/>
          </w:tcPr>
          <w:p w14:paraId="6E7E20B8">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060</w:t>
            </w:r>
          </w:p>
        </w:tc>
        <w:tc>
          <w:tcPr>
            <w:tcW w:w="1478" w:type="dxa"/>
            <w:vAlign w:val="center"/>
          </w:tcPr>
          <w:p w14:paraId="454D152E">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vAlign w:val="center"/>
          </w:tcPr>
          <w:p w14:paraId="1B1FF43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APACHE II慢性健康评分代码</w:t>
            </w:r>
          </w:p>
        </w:tc>
        <w:tc>
          <w:tcPr>
            <w:tcW w:w="2560" w:type="dxa"/>
            <w:vAlign w:val="center"/>
          </w:tcPr>
          <w:p w14:paraId="6C7808A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患者入重症医学科室第一个 24h的APACHE II评分中的慢性健康评分</w:t>
            </w:r>
          </w:p>
        </w:tc>
        <w:tc>
          <w:tcPr>
            <w:tcW w:w="815" w:type="dxa"/>
            <w:vAlign w:val="center"/>
          </w:tcPr>
          <w:p w14:paraId="198EAF80">
            <w:pPr>
              <w:pStyle w:val="61"/>
              <w:rPr>
                <w:rFonts w:hint="default" w:ascii="Times New Roman" w:hAnsi="Times New Roman" w:cs="Times New Roman"/>
                <w:sz w:val="18"/>
                <w:szCs w:val="18"/>
              </w:rPr>
            </w:pPr>
            <w:r>
              <w:rPr>
                <w:rFonts w:hint="default" w:ascii="Times New Roman" w:hAnsi="Times New Roman" w:cs="Times New Roman"/>
                <w:sz w:val="18"/>
                <w:szCs w:val="18"/>
              </w:rPr>
              <w:t>S</w:t>
            </w:r>
          </w:p>
        </w:tc>
        <w:tc>
          <w:tcPr>
            <w:tcW w:w="835" w:type="dxa"/>
            <w:vAlign w:val="center"/>
          </w:tcPr>
          <w:p w14:paraId="29E2D1FA">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304" w:type="dxa"/>
            <w:vAlign w:val="center"/>
          </w:tcPr>
          <w:p w14:paraId="68BE66F1">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表19</w:t>
            </w:r>
          </w:p>
        </w:tc>
      </w:tr>
      <w:tr w14:paraId="25466A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vAlign w:val="center"/>
          </w:tcPr>
          <w:p w14:paraId="4D990B7E">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061</w:t>
            </w:r>
          </w:p>
        </w:tc>
        <w:tc>
          <w:tcPr>
            <w:tcW w:w="1478" w:type="dxa"/>
            <w:vAlign w:val="center"/>
          </w:tcPr>
          <w:p w14:paraId="27D520A8">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vAlign w:val="center"/>
          </w:tcPr>
          <w:p w14:paraId="3AB21A7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APACHE II诊断代码</w:t>
            </w:r>
          </w:p>
        </w:tc>
        <w:tc>
          <w:tcPr>
            <w:tcW w:w="2560" w:type="dxa"/>
            <w:vAlign w:val="center"/>
          </w:tcPr>
          <w:p w14:paraId="65E11F50">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患者入重症医学科室第一个 24h的APACHE II评分的诊断分类</w:t>
            </w:r>
          </w:p>
        </w:tc>
        <w:tc>
          <w:tcPr>
            <w:tcW w:w="815" w:type="dxa"/>
            <w:vAlign w:val="center"/>
          </w:tcPr>
          <w:p w14:paraId="06B0C8DA">
            <w:pPr>
              <w:pStyle w:val="61"/>
              <w:rPr>
                <w:rFonts w:hint="default" w:ascii="Times New Roman" w:hAnsi="Times New Roman" w:cs="Times New Roman"/>
                <w:sz w:val="18"/>
                <w:szCs w:val="18"/>
              </w:rPr>
            </w:pPr>
            <w:r>
              <w:rPr>
                <w:rFonts w:hint="default" w:ascii="Times New Roman" w:hAnsi="Times New Roman" w:cs="Times New Roman"/>
                <w:sz w:val="18"/>
                <w:szCs w:val="18"/>
              </w:rPr>
              <w:t>S</w:t>
            </w:r>
          </w:p>
        </w:tc>
        <w:tc>
          <w:tcPr>
            <w:tcW w:w="835" w:type="dxa"/>
            <w:vAlign w:val="center"/>
          </w:tcPr>
          <w:p w14:paraId="7F0AF47C">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304" w:type="dxa"/>
            <w:vAlign w:val="center"/>
          </w:tcPr>
          <w:p w14:paraId="7432BA9B">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表20</w:t>
            </w:r>
          </w:p>
        </w:tc>
      </w:tr>
      <w:tr w14:paraId="6840B0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vAlign w:val="center"/>
          </w:tcPr>
          <w:p w14:paraId="0AB86F50">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062</w:t>
            </w:r>
          </w:p>
        </w:tc>
        <w:tc>
          <w:tcPr>
            <w:tcW w:w="1478" w:type="dxa"/>
            <w:vAlign w:val="center"/>
          </w:tcPr>
          <w:p w14:paraId="59FEDE2E">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vAlign w:val="center"/>
          </w:tcPr>
          <w:p w14:paraId="27096A8C">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APACHE II评分</w:t>
            </w:r>
          </w:p>
        </w:tc>
        <w:tc>
          <w:tcPr>
            <w:tcW w:w="2560" w:type="dxa"/>
            <w:vAlign w:val="center"/>
          </w:tcPr>
          <w:p w14:paraId="0B91021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患者入重症医学科室第一个 24h的APACHE II评分</w:t>
            </w:r>
          </w:p>
        </w:tc>
        <w:tc>
          <w:tcPr>
            <w:tcW w:w="815" w:type="dxa"/>
            <w:vAlign w:val="center"/>
          </w:tcPr>
          <w:p w14:paraId="2FF1C54C">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vAlign w:val="center"/>
          </w:tcPr>
          <w:p w14:paraId="0D3ADAFB">
            <w:pPr>
              <w:pStyle w:val="61"/>
              <w:rPr>
                <w:rFonts w:hint="default" w:ascii="Times New Roman" w:hAnsi="Times New Roman" w:cs="Times New Roman"/>
                <w:sz w:val="18"/>
                <w:szCs w:val="18"/>
              </w:rPr>
            </w:pPr>
            <w:r>
              <w:rPr>
                <w:rFonts w:hint="default" w:ascii="Times New Roman" w:hAnsi="Times New Roman" w:cs="Times New Roman"/>
                <w:sz w:val="18"/>
                <w:szCs w:val="18"/>
              </w:rPr>
              <w:t>N..3</w:t>
            </w:r>
          </w:p>
        </w:tc>
        <w:tc>
          <w:tcPr>
            <w:tcW w:w="1304" w:type="dxa"/>
            <w:vAlign w:val="center"/>
          </w:tcPr>
          <w:p w14:paraId="3EC55B1A">
            <w:pPr>
              <w:pStyle w:val="61"/>
              <w:jc w:val="center"/>
              <w:rPr>
                <w:rFonts w:hint="default" w:ascii="Times New Roman" w:hAnsi="Times New Roman" w:cs="Times New Roman"/>
                <w:sz w:val="18"/>
                <w:szCs w:val="18"/>
              </w:rPr>
            </w:pPr>
          </w:p>
        </w:tc>
      </w:tr>
    </w:tbl>
    <w:p w14:paraId="36B2F556">
      <w:pPr>
        <w:pStyle w:val="70"/>
        <w:spacing w:before="156" w:after="156"/>
        <w:rPr>
          <w:rFonts w:hint="default" w:ascii="Times New Roman" w:hAnsi="Times New Roman" w:cs="Times New Roman"/>
        </w:rPr>
      </w:pPr>
      <w:r>
        <w:rPr>
          <w:rFonts w:hint="default" w:ascii="Times New Roman" w:hAnsi="Times New Roman" w:cs="Times New Roman"/>
        </w:rPr>
        <w:t>脓毒症感染诊断及抗生素使用信息</w:t>
      </w:r>
    </w:p>
    <w:p w14:paraId="21F33664">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脓毒症感染诊断及抗生素使用信息数据元专用属性应符合表7的要求。</w:t>
      </w:r>
    </w:p>
    <w:p w14:paraId="489C1033">
      <w:pPr>
        <w:pStyle w:val="117"/>
        <w:spacing w:before="156" w:after="156"/>
        <w:rPr>
          <w:rFonts w:hint="default" w:ascii="Times New Roman" w:hAnsi="Times New Roman" w:cs="Times New Roman"/>
        </w:rPr>
      </w:pPr>
      <w:r>
        <w:rPr>
          <w:rFonts w:hint="default" w:ascii="Times New Roman" w:hAnsi="Times New Roman" w:cs="Times New Roman"/>
        </w:rPr>
        <w:t>脓毒症感染诊断及抗生素使用信息</w:t>
      </w:r>
    </w:p>
    <w:p w14:paraId="7C069F49">
      <w:pPr>
        <w:pStyle w:val="61"/>
        <w:rPr>
          <w:rFonts w:hint="default" w:ascii="Times New Roman" w:hAnsi="Times New Roman" w:cs="Times New Roman"/>
        </w:rPr>
      </w:pPr>
    </w:p>
    <w:tbl>
      <w:tblPr>
        <w:tblStyle w:val="31"/>
        <w:tblW w:w="9364"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268"/>
        <w:gridCol w:w="1478"/>
        <w:gridCol w:w="1104"/>
        <w:gridCol w:w="2560"/>
        <w:gridCol w:w="815"/>
        <w:gridCol w:w="835"/>
        <w:gridCol w:w="1304"/>
      </w:tblGrid>
      <w:tr w14:paraId="7AC572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tcBorders>
              <w:top w:val="single" w:color="auto" w:sz="8" w:space="0"/>
              <w:bottom w:val="single" w:color="auto" w:sz="8" w:space="0"/>
            </w:tcBorders>
            <w:shd w:val="clear" w:color="auto" w:fill="auto"/>
            <w:vAlign w:val="center"/>
          </w:tcPr>
          <w:p w14:paraId="4E76E078">
            <w:pPr>
              <w:pStyle w:val="61"/>
              <w:rPr>
                <w:rFonts w:hint="default" w:ascii="Times New Roman" w:hAnsi="Times New Roman" w:cs="Times New Roman"/>
                <w:sz w:val="18"/>
                <w:szCs w:val="18"/>
              </w:rPr>
            </w:pPr>
            <w:r>
              <w:rPr>
                <w:rFonts w:hint="default" w:ascii="Times New Roman" w:hAnsi="Times New Roman" w:cs="Times New Roman"/>
                <w:sz w:val="18"/>
                <w:szCs w:val="18"/>
              </w:rPr>
              <w:t>内部标识符</w:t>
            </w:r>
          </w:p>
        </w:tc>
        <w:tc>
          <w:tcPr>
            <w:tcW w:w="1478" w:type="dxa"/>
            <w:tcBorders>
              <w:top w:val="single" w:color="auto" w:sz="8" w:space="0"/>
              <w:bottom w:val="single" w:color="auto" w:sz="8" w:space="0"/>
            </w:tcBorders>
            <w:shd w:val="clear" w:color="auto" w:fill="auto"/>
            <w:vAlign w:val="center"/>
          </w:tcPr>
          <w:p w14:paraId="27F054FC">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数据元标识符</w:t>
            </w:r>
          </w:p>
          <w:p w14:paraId="3B706C0F">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w:t>
            </w:r>
          </w:p>
        </w:tc>
        <w:tc>
          <w:tcPr>
            <w:tcW w:w="1104" w:type="dxa"/>
            <w:tcBorders>
              <w:top w:val="single" w:color="auto" w:sz="8" w:space="0"/>
              <w:bottom w:val="single" w:color="auto" w:sz="8" w:space="0"/>
            </w:tcBorders>
            <w:shd w:val="clear" w:color="auto" w:fill="auto"/>
            <w:vAlign w:val="center"/>
          </w:tcPr>
          <w:p w14:paraId="5C38F45C">
            <w:pPr>
              <w:pStyle w:val="61"/>
              <w:rPr>
                <w:rFonts w:hint="default" w:ascii="Times New Roman" w:hAnsi="Times New Roman" w:cs="Times New Roman"/>
                <w:sz w:val="18"/>
                <w:szCs w:val="18"/>
              </w:rPr>
            </w:pPr>
            <w:r>
              <w:rPr>
                <w:rFonts w:hint="default" w:ascii="Times New Roman" w:hAnsi="Times New Roman" w:cs="Times New Roman"/>
                <w:sz w:val="18"/>
                <w:szCs w:val="18"/>
              </w:rPr>
              <w:t>数据元名称</w:t>
            </w:r>
          </w:p>
        </w:tc>
        <w:tc>
          <w:tcPr>
            <w:tcW w:w="2560" w:type="dxa"/>
            <w:tcBorders>
              <w:top w:val="single" w:color="auto" w:sz="8" w:space="0"/>
              <w:bottom w:val="single" w:color="auto" w:sz="8" w:space="0"/>
            </w:tcBorders>
            <w:shd w:val="clear" w:color="auto" w:fill="auto"/>
            <w:vAlign w:val="center"/>
          </w:tcPr>
          <w:p w14:paraId="1E998370">
            <w:pPr>
              <w:pStyle w:val="61"/>
              <w:rPr>
                <w:rFonts w:hint="default" w:ascii="Times New Roman" w:hAnsi="Times New Roman" w:cs="Times New Roman"/>
                <w:sz w:val="18"/>
                <w:szCs w:val="18"/>
              </w:rPr>
            </w:pPr>
            <w:r>
              <w:rPr>
                <w:rFonts w:hint="default" w:ascii="Times New Roman" w:hAnsi="Times New Roman" w:cs="Times New Roman"/>
                <w:sz w:val="18"/>
                <w:szCs w:val="18"/>
              </w:rPr>
              <w:t>定义</w:t>
            </w:r>
          </w:p>
        </w:tc>
        <w:tc>
          <w:tcPr>
            <w:tcW w:w="815" w:type="dxa"/>
            <w:tcBorders>
              <w:top w:val="single" w:color="auto" w:sz="8" w:space="0"/>
              <w:bottom w:val="single" w:color="auto" w:sz="8" w:space="0"/>
            </w:tcBorders>
            <w:shd w:val="clear" w:color="auto" w:fill="auto"/>
            <w:vAlign w:val="center"/>
          </w:tcPr>
          <w:p w14:paraId="44438F6E">
            <w:pPr>
              <w:pStyle w:val="61"/>
              <w:rPr>
                <w:rFonts w:hint="default" w:ascii="Times New Roman" w:hAnsi="Times New Roman" w:cs="Times New Roman"/>
                <w:sz w:val="18"/>
                <w:szCs w:val="18"/>
              </w:rPr>
            </w:pPr>
            <w:r>
              <w:rPr>
                <w:rFonts w:hint="default" w:ascii="Times New Roman" w:hAnsi="Times New Roman" w:cs="Times New Roman"/>
                <w:sz w:val="18"/>
                <w:szCs w:val="18"/>
              </w:rPr>
              <w:t>数据元</w:t>
            </w:r>
          </w:p>
          <w:p w14:paraId="0467D7B4">
            <w:pPr>
              <w:pStyle w:val="61"/>
              <w:rPr>
                <w:rFonts w:hint="default" w:ascii="Times New Roman" w:hAnsi="Times New Roman" w:cs="Times New Roman"/>
                <w:sz w:val="18"/>
                <w:szCs w:val="18"/>
              </w:rPr>
            </w:pPr>
            <w:r>
              <w:rPr>
                <w:rFonts w:hint="default" w:ascii="Times New Roman" w:hAnsi="Times New Roman" w:cs="Times New Roman"/>
                <w:sz w:val="18"/>
                <w:szCs w:val="18"/>
              </w:rPr>
              <w:t>值的数据</w:t>
            </w:r>
          </w:p>
          <w:p w14:paraId="6461DFC5">
            <w:pPr>
              <w:pStyle w:val="61"/>
              <w:rPr>
                <w:rFonts w:hint="default" w:ascii="Times New Roman" w:hAnsi="Times New Roman" w:cs="Times New Roman"/>
                <w:sz w:val="18"/>
                <w:szCs w:val="18"/>
              </w:rPr>
            </w:pPr>
            <w:r>
              <w:rPr>
                <w:rFonts w:hint="default" w:ascii="Times New Roman" w:hAnsi="Times New Roman" w:cs="Times New Roman"/>
                <w:sz w:val="18"/>
                <w:szCs w:val="18"/>
              </w:rPr>
              <w:t>类型</w:t>
            </w:r>
          </w:p>
        </w:tc>
        <w:tc>
          <w:tcPr>
            <w:tcW w:w="835" w:type="dxa"/>
            <w:tcBorders>
              <w:top w:val="single" w:color="auto" w:sz="8" w:space="0"/>
              <w:bottom w:val="single" w:color="auto" w:sz="8" w:space="0"/>
            </w:tcBorders>
            <w:shd w:val="clear" w:color="auto" w:fill="auto"/>
            <w:vAlign w:val="center"/>
          </w:tcPr>
          <w:p w14:paraId="1C87A1A0">
            <w:pPr>
              <w:pStyle w:val="61"/>
              <w:rPr>
                <w:rFonts w:hint="default" w:ascii="Times New Roman" w:hAnsi="Times New Roman" w:cs="Times New Roman"/>
                <w:sz w:val="18"/>
                <w:szCs w:val="18"/>
              </w:rPr>
            </w:pPr>
            <w:r>
              <w:rPr>
                <w:rFonts w:hint="default" w:ascii="Times New Roman" w:hAnsi="Times New Roman" w:cs="Times New Roman"/>
                <w:sz w:val="18"/>
                <w:szCs w:val="18"/>
              </w:rPr>
              <w:t>表示</w:t>
            </w:r>
          </w:p>
          <w:p w14:paraId="45A818B3">
            <w:pPr>
              <w:pStyle w:val="61"/>
              <w:rPr>
                <w:rFonts w:hint="default" w:ascii="Times New Roman" w:hAnsi="Times New Roman" w:cs="Times New Roman"/>
                <w:sz w:val="18"/>
                <w:szCs w:val="18"/>
              </w:rPr>
            </w:pPr>
            <w:r>
              <w:rPr>
                <w:rFonts w:hint="default" w:ascii="Times New Roman" w:hAnsi="Times New Roman" w:cs="Times New Roman"/>
                <w:sz w:val="18"/>
                <w:szCs w:val="18"/>
              </w:rPr>
              <w:t>格式</w:t>
            </w:r>
          </w:p>
        </w:tc>
        <w:tc>
          <w:tcPr>
            <w:tcW w:w="1304" w:type="dxa"/>
            <w:tcBorders>
              <w:top w:val="single" w:color="auto" w:sz="8" w:space="0"/>
              <w:bottom w:val="single" w:color="auto" w:sz="8" w:space="0"/>
            </w:tcBorders>
            <w:shd w:val="clear" w:color="auto" w:fill="auto"/>
            <w:vAlign w:val="center"/>
          </w:tcPr>
          <w:p w14:paraId="3DFBBF00">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数据元允许值</w:t>
            </w:r>
          </w:p>
        </w:tc>
      </w:tr>
      <w:tr w14:paraId="1A66E3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tcBorders>
              <w:top w:val="single" w:color="auto" w:sz="8" w:space="0"/>
            </w:tcBorders>
            <w:shd w:val="clear" w:color="auto" w:fill="auto"/>
            <w:vAlign w:val="center"/>
          </w:tcPr>
          <w:p w14:paraId="1AAE741B">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063</w:t>
            </w:r>
          </w:p>
        </w:tc>
        <w:tc>
          <w:tcPr>
            <w:tcW w:w="1478" w:type="dxa"/>
            <w:tcBorders>
              <w:top w:val="single" w:color="auto" w:sz="8" w:space="0"/>
            </w:tcBorders>
            <w:shd w:val="clear" w:color="auto" w:fill="auto"/>
            <w:vAlign w:val="center"/>
          </w:tcPr>
          <w:p w14:paraId="37A0AD44">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tcBorders>
              <w:top w:val="single" w:color="auto" w:sz="8" w:space="0"/>
            </w:tcBorders>
            <w:shd w:val="clear" w:color="auto" w:fill="auto"/>
            <w:vAlign w:val="center"/>
          </w:tcPr>
          <w:p w14:paraId="5DB982B6">
            <w:pPr>
              <w:pStyle w:val="61"/>
              <w:rPr>
                <w:rFonts w:hint="default" w:ascii="Times New Roman" w:hAnsi="Times New Roman" w:cs="Times New Roman"/>
                <w:sz w:val="18"/>
                <w:szCs w:val="18"/>
              </w:rPr>
            </w:pPr>
            <w:r>
              <w:rPr>
                <w:rFonts w:hint="default" w:ascii="Times New Roman" w:hAnsi="Times New Roman" w:cs="Times New Roman"/>
                <w:sz w:val="18"/>
                <w:szCs w:val="18"/>
              </w:rPr>
              <w:t>病原菌</w:t>
            </w:r>
            <w:r>
              <w:rPr>
                <w:rFonts w:hint="default" w:ascii="Times New Roman" w:hAnsi="Times New Roman" w:cs="Times New Roman"/>
                <w:sz w:val="18"/>
                <w:szCs w:val="18"/>
                <w:lang w:eastAsia="zh-Hans"/>
              </w:rPr>
              <w:t>代码</w:t>
            </w:r>
          </w:p>
        </w:tc>
        <w:tc>
          <w:tcPr>
            <w:tcW w:w="2560" w:type="dxa"/>
            <w:tcBorders>
              <w:top w:val="single" w:color="auto" w:sz="8" w:space="0"/>
            </w:tcBorders>
            <w:shd w:val="clear" w:color="auto" w:fill="auto"/>
            <w:vAlign w:val="center"/>
          </w:tcPr>
          <w:p w14:paraId="2E6A940C">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患者各种体液培养出的病原菌</w:t>
            </w:r>
          </w:p>
        </w:tc>
        <w:tc>
          <w:tcPr>
            <w:tcW w:w="815" w:type="dxa"/>
            <w:tcBorders>
              <w:top w:val="single" w:color="auto" w:sz="8" w:space="0"/>
            </w:tcBorders>
            <w:shd w:val="clear" w:color="auto" w:fill="auto"/>
            <w:vAlign w:val="center"/>
          </w:tcPr>
          <w:p w14:paraId="1CB34242">
            <w:pPr>
              <w:pStyle w:val="61"/>
              <w:rPr>
                <w:rFonts w:hint="default" w:ascii="Times New Roman" w:hAnsi="Times New Roman" w:cs="Times New Roman"/>
                <w:sz w:val="18"/>
                <w:szCs w:val="18"/>
              </w:rPr>
            </w:pPr>
            <w:r>
              <w:rPr>
                <w:rFonts w:hint="default" w:ascii="Times New Roman" w:hAnsi="Times New Roman" w:cs="Times New Roman"/>
                <w:sz w:val="18"/>
                <w:szCs w:val="18"/>
              </w:rPr>
              <w:t>S</w:t>
            </w:r>
          </w:p>
        </w:tc>
        <w:tc>
          <w:tcPr>
            <w:tcW w:w="835" w:type="dxa"/>
            <w:tcBorders>
              <w:top w:val="single" w:color="auto" w:sz="8" w:space="0"/>
            </w:tcBorders>
            <w:shd w:val="clear" w:color="auto" w:fill="auto"/>
            <w:vAlign w:val="center"/>
          </w:tcPr>
          <w:p w14:paraId="650C3DE2">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304" w:type="dxa"/>
            <w:tcBorders>
              <w:top w:val="single" w:color="auto" w:sz="8" w:space="0"/>
            </w:tcBorders>
            <w:shd w:val="clear" w:color="auto" w:fill="auto"/>
            <w:vAlign w:val="center"/>
          </w:tcPr>
          <w:p w14:paraId="13C1270F">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表24</w:t>
            </w:r>
          </w:p>
        </w:tc>
      </w:tr>
      <w:tr w14:paraId="46EA20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503412B8">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064</w:t>
            </w:r>
          </w:p>
        </w:tc>
        <w:tc>
          <w:tcPr>
            <w:tcW w:w="1478" w:type="dxa"/>
            <w:shd w:val="clear" w:color="auto" w:fill="auto"/>
            <w:vAlign w:val="center"/>
          </w:tcPr>
          <w:p w14:paraId="575D21DC">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0AE6028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感染部位代码</w:t>
            </w:r>
          </w:p>
        </w:tc>
        <w:tc>
          <w:tcPr>
            <w:tcW w:w="2560" w:type="dxa"/>
            <w:shd w:val="clear" w:color="auto" w:fill="auto"/>
            <w:vAlign w:val="center"/>
          </w:tcPr>
          <w:p w14:paraId="64F4C313">
            <w:pPr>
              <w:pStyle w:val="61"/>
              <w:rPr>
                <w:rFonts w:hint="default" w:ascii="Times New Roman" w:hAnsi="Times New Roman" w:cs="Times New Roman"/>
                <w:sz w:val="18"/>
                <w:szCs w:val="18"/>
              </w:rPr>
            </w:pPr>
            <w:r>
              <w:rPr>
                <w:rFonts w:hint="default" w:ascii="Times New Roman" w:hAnsi="Times New Roman" w:cs="Times New Roman"/>
                <w:sz w:val="18"/>
                <w:szCs w:val="18"/>
              </w:rPr>
              <w:t>患者诊断脓毒症的感染部位</w:t>
            </w:r>
          </w:p>
        </w:tc>
        <w:tc>
          <w:tcPr>
            <w:tcW w:w="815" w:type="dxa"/>
            <w:shd w:val="clear" w:color="auto" w:fill="auto"/>
            <w:vAlign w:val="center"/>
          </w:tcPr>
          <w:p w14:paraId="7992180A">
            <w:pPr>
              <w:pStyle w:val="61"/>
              <w:rPr>
                <w:rFonts w:hint="default" w:ascii="Times New Roman" w:hAnsi="Times New Roman" w:cs="Times New Roman"/>
                <w:sz w:val="18"/>
                <w:szCs w:val="18"/>
              </w:rPr>
            </w:pPr>
            <w:r>
              <w:rPr>
                <w:rFonts w:hint="default" w:ascii="Times New Roman" w:hAnsi="Times New Roman" w:cs="Times New Roman"/>
                <w:sz w:val="18"/>
                <w:szCs w:val="18"/>
              </w:rPr>
              <w:t>S</w:t>
            </w:r>
          </w:p>
        </w:tc>
        <w:tc>
          <w:tcPr>
            <w:tcW w:w="835" w:type="dxa"/>
            <w:shd w:val="clear" w:color="auto" w:fill="auto"/>
            <w:vAlign w:val="center"/>
          </w:tcPr>
          <w:p w14:paraId="2FB01BF8">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304" w:type="dxa"/>
            <w:shd w:val="clear" w:color="auto" w:fill="auto"/>
            <w:vAlign w:val="center"/>
          </w:tcPr>
          <w:p w14:paraId="13D7A43A">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表23</w:t>
            </w:r>
          </w:p>
        </w:tc>
      </w:tr>
      <w:tr w14:paraId="24423F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2CE6DB97">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065</w:t>
            </w:r>
          </w:p>
        </w:tc>
        <w:tc>
          <w:tcPr>
            <w:tcW w:w="1478" w:type="dxa"/>
            <w:shd w:val="clear" w:color="auto" w:fill="auto"/>
            <w:vAlign w:val="center"/>
          </w:tcPr>
          <w:p w14:paraId="603403E7">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421BCFB9">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抗生素代码</w:t>
            </w:r>
          </w:p>
        </w:tc>
        <w:tc>
          <w:tcPr>
            <w:tcW w:w="2560" w:type="dxa"/>
            <w:shd w:val="clear" w:color="auto" w:fill="auto"/>
            <w:vAlign w:val="center"/>
          </w:tcPr>
          <w:p w14:paraId="270B4FAF">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患者治疗过程中使用的抗生素名称</w:t>
            </w:r>
          </w:p>
        </w:tc>
        <w:tc>
          <w:tcPr>
            <w:tcW w:w="815" w:type="dxa"/>
            <w:shd w:val="clear" w:color="auto" w:fill="auto"/>
            <w:vAlign w:val="center"/>
          </w:tcPr>
          <w:p w14:paraId="299FFA08">
            <w:pPr>
              <w:pStyle w:val="61"/>
              <w:rPr>
                <w:rFonts w:hint="default" w:ascii="Times New Roman" w:hAnsi="Times New Roman" w:cs="Times New Roman"/>
                <w:sz w:val="18"/>
                <w:szCs w:val="18"/>
              </w:rPr>
            </w:pPr>
            <w:r>
              <w:rPr>
                <w:rFonts w:hint="default" w:ascii="Times New Roman" w:hAnsi="Times New Roman" w:cs="Times New Roman"/>
                <w:sz w:val="18"/>
                <w:szCs w:val="18"/>
              </w:rPr>
              <w:t>S</w:t>
            </w:r>
          </w:p>
        </w:tc>
        <w:tc>
          <w:tcPr>
            <w:tcW w:w="835" w:type="dxa"/>
            <w:shd w:val="clear" w:color="auto" w:fill="auto"/>
            <w:vAlign w:val="center"/>
          </w:tcPr>
          <w:p w14:paraId="5B03C96A">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304" w:type="dxa"/>
            <w:shd w:val="clear" w:color="auto" w:fill="auto"/>
            <w:vAlign w:val="center"/>
          </w:tcPr>
          <w:p w14:paraId="51731D5E">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表25</w:t>
            </w:r>
          </w:p>
        </w:tc>
      </w:tr>
    </w:tbl>
    <w:p w14:paraId="09F1E09E">
      <w:pPr>
        <w:pStyle w:val="70"/>
        <w:spacing w:before="156" w:after="156"/>
        <w:rPr>
          <w:rFonts w:hint="default" w:ascii="Times New Roman" w:hAnsi="Times New Roman" w:cs="Times New Roman"/>
        </w:rPr>
      </w:pPr>
      <w:r>
        <w:rPr>
          <w:rFonts w:hint="default" w:ascii="Times New Roman" w:hAnsi="Times New Roman" w:cs="Times New Roman"/>
        </w:rPr>
        <w:t>呼吸功能支持治疗信息</w:t>
      </w:r>
    </w:p>
    <w:p w14:paraId="3BD5FFC1">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呼吸功能支持治疗信息数据元专用属性应符合表8的要求。</w:t>
      </w:r>
    </w:p>
    <w:p w14:paraId="0ED7D1F1">
      <w:pPr>
        <w:pStyle w:val="117"/>
        <w:spacing w:before="156" w:after="156"/>
        <w:rPr>
          <w:rFonts w:hint="default" w:ascii="Times New Roman" w:hAnsi="Times New Roman" w:cs="Times New Roman"/>
        </w:rPr>
      </w:pPr>
      <w:r>
        <w:rPr>
          <w:rFonts w:hint="default" w:ascii="Times New Roman" w:hAnsi="Times New Roman" w:cs="Times New Roman"/>
        </w:rPr>
        <w:t>呼吸功能支持治疗信息</w:t>
      </w:r>
    </w:p>
    <w:p w14:paraId="369B31A8">
      <w:pPr>
        <w:pStyle w:val="61"/>
        <w:rPr>
          <w:rFonts w:hint="default" w:ascii="Times New Roman" w:hAnsi="Times New Roman" w:cs="Times New Roman"/>
        </w:rPr>
      </w:pPr>
    </w:p>
    <w:tbl>
      <w:tblPr>
        <w:tblStyle w:val="31"/>
        <w:tblW w:w="9364"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268"/>
        <w:gridCol w:w="1478"/>
        <w:gridCol w:w="1104"/>
        <w:gridCol w:w="2560"/>
        <w:gridCol w:w="815"/>
        <w:gridCol w:w="835"/>
        <w:gridCol w:w="1304"/>
      </w:tblGrid>
      <w:tr w14:paraId="05337F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tcBorders>
              <w:top w:val="single" w:color="auto" w:sz="8" w:space="0"/>
              <w:bottom w:val="single" w:color="auto" w:sz="8" w:space="0"/>
            </w:tcBorders>
            <w:shd w:val="clear" w:color="auto" w:fill="auto"/>
            <w:vAlign w:val="center"/>
          </w:tcPr>
          <w:p w14:paraId="70DDB892">
            <w:pPr>
              <w:pStyle w:val="61"/>
              <w:rPr>
                <w:rFonts w:hint="default" w:ascii="Times New Roman" w:hAnsi="Times New Roman" w:cs="Times New Roman"/>
                <w:sz w:val="18"/>
                <w:szCs w:val="18"/>
              </w:rPr>
            </w:pPr>
            <w:r>
              <w:rPr>
                <w:rFonts w:hint="default" w:ascii="Times New Roman" w:hAnsi="Times New Roman" w:cs="Times New Roman"/>
                <w:sz w:val="18"/>
                <w:szCs w:val="18"/>
              </w:rPr>
              <w:t>内部标识符</w:t>
            </w:r>
          </w:p>
        </w:tc>
        <w:tc>
          <w:tcPr>
            <w:tcW w:w="1478" w:type="dxa"/>
            <w:tcBorders>
              <w:top w:val="single" w:color="auto" w:sz="8" w:space="0"/>
              <w:bottom w:val="single" w:color="auto" w:sz="8" w:space="0"/>
            </w:tcBorders>
            <w:shd w:val="clear" w:color="auto" w:fill="auto"/>
            <w:vAlign w:val="center"/>
          </w:tcPr>
          <w:p w14:paraId="7B6F0C85">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数据元标识符</w:t>
            </w:r>
          </w:p>
          <w:p w14:paraId="107E3FA6">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w:t>
            </w:r>
          </w:p>
        </w:tc>
        <w:tc>
          <w:tcPr>
            <w:tcW w:w="1104" w:type="dxa"/>
            <w:tcBorders>
              <w:top w:val="single" w:color="auto" w:sz="8" w:space="0"/>
              <w:bottom w:val="single" w:color="auto" w:sz="8" w:space="0"/>
            </w:tcBorders>
            <w:shd w:val="clear" w:color="auto" w:fill="auto"/>
            <w:vAlign w:val="center"/>
          </w:tcPr>
          <w:p w14:paraId="11220369">
            <w:pPr>
              <w:pStyle w:val="61"/>
              <w:rPr>
                <w:rFonts w:hint="default" w:ascii="Times New Roman" w:hAnsi="Times New Roman" w:cs="Times New Roman"/>
                <w:sz w:val="18"/>
                <w:szCs w:val="18"/>
              </w:rPr>
            </w:pPr>
            <w:r>
              <w:rPr>
                <w:rFonts w:hint="default" w:ascii="Times New Roman" w:hAnsi="Times New Roman" w:cs="Times New Roman"/>
                <w:sz w:val="18"/>
                <w:szCs w:val="18"/>
              </w:rPr>
              <w:t>数据元名称</w:t>
            </w:r>
          </w:p>
        </w:tc>
        <w:tc>
          <w:tcPr>
            <w:tcW w:w="2560" w:type="dxa"/>
            <w:tcBorders>
              <w:top w:val="single" w:color="auto" w:sz="8" w:space="0"/>
              <w:bottom w:val="single" w:color="auto" w:sz="8" w:space="0"/>
            </w:tcBorders>
            <w:shd w:val="clear" w:color="auto" w:fill="auto"/>
            <w:vAlign w:val="center"/>
          </w:tcPr>
          <w:p w14:paraId="714FDA93">
            <w:pPr>
              <w:pStyle w:val="61"/>
              <w:rPr>
                <w:rFonts w:hint="default" w:ascii="Times New Roman" w:hAnsi="Times New Roman" w:cs="Times New Roman"/>
                <w:sz w:val="18"/>
                <w:szCs w:val="18"/>
              </w:rPr>
            </w:pPr>
            <w:r>
              <w:rPr>
                <w:rFonts w:hint="default" w:ascii="Times New Roman" w:hAnsi="Times New Roman" w:cs="Times New Roman"/>
                <w:sz w:val="18"/>
                <w:szCs w:val="18"/>
              </w:rPr>
              <w:t>定义</w:t>
            </w:r>
          </w:p>
        </w:tc>
        <w:tc>
          <w:tcPr>
            <w:tcW w:w="815" w:type="dxa"/>
            <w:tcBorders>
              <w:top w:val="single" w:color="auto" w:sz="8" w:space="0"/>
              <w:bottom w:val="single" w:color="auto" w:sz="8" w:space="0"/>
            </w:tcBorders>
            <w:shd w:val="clear" w:color="auto" w:fill="auto"/>
            <w:vAlign w:val="center"/>
          </w:tcPr>
          <w:p w14:paraId="0FB0336E">
            <w:pPr>
              <w:pStyle w:val="61"/>
              <w:rPr>
                <w:rFonts w:hint="default" w:ascii="Times New Roman" w:hAnsi="Times New Roman" w:cs="Times New Roman"/>
                <w:sz w:val="18"/>
                <w:szCs w:val="18"/>
              </w:rPr>
            </w:pPr>
            <w:r>
              <w:rPr>
                <w:rFonts w:hint="default" w:ascii="Times New Roman" w:hAnsi="Times New Roman" w:cs="Times New Roman"/>
                <w:sz w:val="18"/>
                <w:szCs w:val="18"/>
              </w:rPr>
              <w:t>数据元</w:t>
            </w:r>
          </w:p>
          <w:p w14:paraId="2D46BF17">
            <w:pPr>
              <w:pStyle w:val="61"/>
              <w:rPr>
                <w:rFonts w:hint="default" w:ascii="Times New Roman" w:hAnsi="Times New Roman" w:cs="Times New Roman"/>
                <w:sz w:val="18"/>
                <w:szCs w:val="18"/>
              </w:rPr>
            </w:pPr>
            <w:r>
              <w:rPr>
                <w:rFonts w:hint="default" w:ascii="Times New Roman" w:hAnsi="Times New Roman" w:cs="Times New Roman"/>
                <w:sz w:val="18"/>
                <w:szCs w:val="18"/>
              </w:rPr>
              <w:t>值的数据</w:t>
            </w:r>
          </w:p>
          <w:p w14:paraId="11A5663C">
            <w:pPr>
              <w:pStyle w:val="61"/>
              <w:rPr>
                <w:rFonts w:hint="default" w:ascii="Times New Roman" w:hAnsi="Times New Roman" w:cs="Times New Roman"/>
                <w:sz w:val="18"/>
                <w:szCs w:val="18"/>
              </w:rPr>
            </w:pPr>
            <w:r>
              <w:rPr>
                <w:rFonts w:hint="default" w:ascii="Times New Roman" w:hAnsi="Times New Roman" w:cs="Times New Roman"/>
                <w:sz w:val="18"/>
                <w:szCs w:val="18"/>
              </w:rPr>
              <w:t>类型</w:t>
            </w:r>
          </w:p>
        </w:tc>
        <w:tc>
          <w:tcPr>
            <w:tcW w:w="835" w:type="dxa"/>
            <w:tcBorders>
              <w:top w:val="single" w:color="auto" w:sz="8" w:space="0"/>
              <w:bottom w:val="single" w:color="auto" w:sz="8" w:space="0"/>
            </w:tcBorders>
            <w:shd w:val="clear" w:color="auto" w:fill="auto"/>
            <w:vAlign w:val="center"/>
          </w:tcPr>
          <w:p w14:paraId="59AD1DBF">
            <w:pPr>
              <w:pStyle w:val="61"/>
              <w:rPr>
                <w:rFonts w:hint="default" w:ascii="Times New Roman" w:hAnsi="Times New Roman" w:cs="Times New Roman"/>
                <w:sz w:val="18"/>
                <w:szCs w:val="18"/>
              </w:rPr>
            </w:pPr>
            <w:r>
              <w:rPr>
                <w:rFonts w:hint="default" w:ascii="Times New Roman" w:hAnsi="Times New Roman" w:cs="Times New Roman"/>
                <w:sz w:val="18"/>
                <w:szCs w:val="18"/>
              </w:rPr>
              <w:t>表示</w:t>
            </w:r>
          </w:p>
          <w:p w14:paraId="7FC5F498">
            <w:pPr>
              <w:pStyle w:val="61"/>
              <w:rPr>
                <w:rFonts w:hint="default" w:ascii="Times New Roman" w:hAnsi="Times New Roman" w:cs="Times New Roman"/>
                <w:sz w:val="18"/>
                <w:szCs w:val="18"/>
              </w:rPr>
            </w:pPr>
            <w:r>
              <w:rPr>
                <w:rFonts w:hint="default" w:ascii="Times New Roman" w:hAnsi="Times New Roman" w:cs="Times New Roman"/>
                <w:sz w:val="18"/>
                <w:szCs w:val="18"/>
              </w:rPr>
              <w:t>格式</w:t>
            </w:r>
          </w:p>
        </w:tc>
        <w:tc>
          <w:tcPr>
            <w:tcW w:w="1304" w:type="dxa"/>
            <w:tcBorders>
              <w:top w:val="single" w:color="auto" w:sz="8" w:space="0"/>
              <w:bottom w:val="single" w:color="auto" w:sz="8" w:space="0"/>
            </w:tcBorders>
            <w:shd w:val="clear" w:color="auto" w:fill="auto"/>
            <w:vAlign w:val="center"/>
          </w:tcPr>
          <w:p w14:paraId="4E681CBA">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数据元允许值</w:t>
            </w:r>
          </w:p>
        </w:tc>
      </w:tr>
      <w:tr w14:paraId="427EB6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tcBorders>
              <w:top w:val="single" w:color="auto" w:sz="8" w:space="0"/>
            </w:tcBorders>
            <w:shd w:val="clear" w:color="auto" w:fill="auto"/>
            <w:vAlign w:val="center"/>
          </w:tcPr>
          <w:p w14:paraId="5BCA2859">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066</w:t>
            </w:r>
          </w:p>
        </w:tc>
        <w:tc>
          <w:tcPr>
            <w:tcW w:w="1478" w:type="dxa"/>
            <w:tcBorders>
              <w:top w:val="single" w:color="auto" w:sz="8" w:space="0"/>
            </w:tcBorders>
            <w:shd w:val="clear" w:color="auto" w:fill="auto"/>
            <w:vAlign w:val="center"/>
          </w:tcPr>
          <w:p w14:paraId="094957C0">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tcBorders>
              <w:top w:val="single" w:color="auto" w:sz="8" w:space="0"/>
            </w:tcBorders>
            <w:shd w:val="clear" w:color="auto" w:fill="auto"/>
            <w:vAlign w:val="center"/>
          </w:tcPr>
          <w:p w14:paraId="11ADF31E">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氧疗方式代码</w:t>
            </w:r>
          </w:p>
        </w:tc>
        <w:tc>
          <w:tcPr>
            <w:tcW w:w="2560" w:type="dxa"/>
            <w:tcBorders>
              <w:top w:val="single" w:color="auto" w:sz="8" w:space="0"/>
            </w:tcBorders>
            <w:shd w:val="clear" w:color="auto" w:fill="auto"/>
            <w:vAlign w:val="center"/>
          </w:tcPr>
          <w:p w14:paraId="2153E182">
            <w:pPr>
              <w:pStyle w:val="61"/>
              <w:rPr>
                <w:rFonts w:hint="default" w:ascii="Times New Roman" w:hAnsi="Times New Roman" w:cs="Times New Roman"/>
                <w:sz w:val="18"/>
                <w:szCs w:val="18"/>
              </w:rPr>
            </w:pPr>
            <w:r>
              <w:rPr>
                <w:rFonts w:hint="default" w:ascii="Times New Roman" w:hAnsi="Times New Roman" w:cs="Times New Roman"/>
                <w:sz w:val="18"/>
                <w:szCs w:val="18"/>
              </w:rPr>
              <w:t>患者在重症医学科室使用</w:t>
            </w:r>
            <w:r>
              <w:rPr>
                <w:rFonts w:hint="default" w:ascii="Times New Roman" w:hAnsi="Times New Roman" w:cs="Times New Roman"/>
                <w:sz w:val="18"/>
                <w:szCs w:val="18"/>
                <w:lang w:eastAsia="zh-Hans"/>
              </w:rPr>
              <w:t>氧疗方式代码</w:t>
            </w:r>
          </w:p>
        </w:tc>
        <w:tc>
          <w:tcPr>
            <w:tcW w:w="815" w:type="dxa"/>
            <w:tcBorders>
              <w:top w:val="single" w:color="auto" w:sz="8" w:space="0"/>
            </w:tcBorders>
            <w:shd w:val="clear" w:color="auto" w:fill="auto"/>
            <w:vAlign w:val="center"/>
          </w:tcPr>
          <w:p w14:paraId="4CDB3FDF">
            <w:pPr>
              <w:pStyle w:val="61"/>
              <w:rPr>
                <w:rFonts w:hint="default" w:ascii="Times New Roman" w:hAnsi="Times New Roman" w:cs="Times New Roman"/>
                <w:sz w:val="18"/>
                <w:szCs w:val="18"/>
              </w:rPr>
            </w:pPr>
            <w:r>
              <w:rPr>
                <w:rFonts w:hint="default" w:ascii="Times New Roman" w:hAnsi="Times New Roman" w:cs="Times New Roman"/>
                <w:sz w:val="18"/>
                <w:szCs w:val="18"/>
              </w:rPr>
              <w:t>S</w:t>
            </w:r>
          </w:p>
        </w:tc>
        <w:tc>
          <w:tcPr>
            <w:tcW w:w="835" w:type="dxa"/>
            <w:tcBorders>
              <w:top w:val="single" w:color="auto" w:sz="8" w:space="0"/>
            </w:tcBorders>
            <w:shd w:val="clear" w:color="auto" w:fill="auto"/>
            <w:vAlign w:val="center"/>
          </w:tcPr>
          <w:p w14:paraId="69DF090D">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304" w:type="dxa"/>
            <w:tcBorders>
              <w:top w:val="single" w:color="auto" w:sz="8" w:space="0"/>
            </w:tcBorders>
            <w:shd w:val="clear" w:color="auto" w:fill="auto"/>
            <w:vAlign w:val="center"/>
          </w:tcPr>
          <w:p w14:paraId="0995933B">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表28</w:t>
            </w:r>
          </w:p>
        </w:tc>
      </w:tr>
      <w:tr w14:paraId="17332C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70700D28">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067</w:t>
            </w:r>
          </w:p>
        </w:tc>
        <w:tc>
          <w:tcPr>
            <w:tcW w:w="1478" w:type="dxa"/>
            <w:shd w:val="clear" w:color="auto" w:fill="auto"/>
            <w:vAlign w:val="center"/>
          </w:tcPr>
          <w:p w14:paraId="2609F6A7">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35910FDE">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吸入氧浓度</w:t>
            </w:r>
          </w:p>
        </w:tc>
        <w:tc>
          <w:tcPr>
            <w:tcW w:w="2560" w:type="dxa"/>
            <w:shd w:val="clear" w:color="auto" w:fill="auto"/>
            <w:vAlign w:val="center"/>
          </w:tcPr>
          <w:p w14:paraId="51047C26">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患者的吸入氧浓度参数数值，计量单位为%</w:t>
            </w:r>
          </w:p>
        </w:tc>
        <w:tc>
          <w:tcPr>
            <w:tcW w:w="815" w:type="dxa"/>
            <w:shd w:val="clear" w:color="auto" w:fill="auto"/>
            <w:vAlign w:val="center"/>
          </w:tcPr>
          <w:p w14:paraId="7E8CC3C2">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1737DEC8">
            <w:pPr>
              <w:pStyle w:val="61"/>
              <w:rPr>
                <w:rFonts w:hint="default" w:ascii="Times New Roman" w:hAnsi="Times New Roman" w:cs="Times New Roman"/>
                <w:sz w:val="18"/>
                <w:szCs w:val="18"/>
              </w:rPr>
            </w:pPr>
            <w:r>
              <w:rPr>
                <w:rFonts w:hint="default" w:ascii="Times New Roman" w:hAnsi="Times New Roman" w:cs="Times New Roman"/>
                <w:sz w:val="18"/>
                <w:szCs w:val="18"/>
              </w:rPr>
              <w:t>N..3</w:t>
            </w:r>
          </w:p>
        </w:tc>
        <w:tc>
          <w:tcPr>
            <w:tcW w:w="1304" w:type="dxa"/>
            <w:shd w:val="clear" w:color="auto" w:fill="auto"/>
            <w:vAlign w:val="center"/>
          </w:tcPr>
          <w:p w14:paraId="397392DA">
            <w:pPr>
              <w:pStyle w:val="61"/>
              <w:jc w:val="center"/>
              <w:rPr>
                <w:rFonts w:hint="default" w:ascii="Times New Roman" w:hAnsi="Times New Roman" w:cs="Times New Roman"/>
                <w:sz w:val="18"/>
                <w:szCs w:val="18"/>
              </w:rPr>
            </w:pPr>
          </w:p>
        </w:tc>
      </w:tr>
      <w:tr w14:paraId="0C8228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4E1DA721">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068</w:t>
            </w:r>
          </w:p>
        </w:tc>
        <w:tc>
          <w:tcPr>
            <w:tcW w:w="1478" w:type="dxa"/>
            <w:shd w:val="clear" w:color="auto" w:fill="auto"/>
            <w:vAlign w:val="center"/>
          </w:tcPr>
          <w:p w14:paraId="22815A96">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2887C1CF">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潮气量</w:t>
            </w:r>
          </w:p>
        </w:tc>
        <w:tc>
          <w:tcPr>
            <w:tcW w:w="2560" w:type="dxa"/>
            <w:shd w:val="clear" w:color="auto" w:fill="auto"/>
            <w:vAlign w:val="center"/>
          </w:tcPr>
          <w:p w14:paraId="53C5BB1A">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有创呼吸机中设置的潮气量参数数值，计量单位为ml</w:t>
            </w:r>
          </w:p>
        </w:tc>
        <w:tc>
          <w:tcPr>
            <w:tcW w:w="815" w:type="dxa"/>
            <w:shd w:val="clear" w:color="auto" w:fill="auto"/>
            <w:vAlign w:val="center"/>
          </w:tcPr>
          <w:p w14:paraId="4F730E80">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02FA9E5F">
            <w:pPr>
              <w:pStyle w:val="61"/>
              <w:rPr>
                <w:rFonts w:hint="default" w:ascii="Times New Roman" w:hAnsi="Times New Roman" w:cs="Times New Roman"/>
                <w:sz w:val="18"/>
                <w:szCs w:val="18"/>
              </w:rPr>
            </w:pPr>
            <w:r>
              <w:rPr>
                <w:rFonts w:hint="default" w:ascii="Times New Roman" w:hAnsi="Times New Roman" w:cs="Times New Roman"/>
                <w:sz w:val="18"/>
                <w:szCs w:val="18"/>
              </w:rPr>
              <w:t>N..3</w:t>
            </w:r>
          </w:p>
        </w:tc>
        <w:tc>
          <w:tcPr>
            <w:tcW w:w="1304" w:type="dxa"/>
            <w:shd w:val="clear" w:color="auto" w:fill="auto"/>
            <w:vAlign w:val="center"/>
          </w:tcPr>
          <w:p w14:paraId="5D13EB57">
            <w:pPr>
              <w:pStyle w:val="61"/>
              <w:jc w:val="center"/>
              <w:rPr>
                <w:rFonts w:hint="default" w:ascii="Times New Roman" w:hAnsi="Times New Roman" w:cs="Times New Roman"/>
                <w:sz w:val="18"/>
                <w:szCs w:val="18"/>
              </w:rPr>
            </w:pPr>
          </w:p>
        </w:tc>
      </w:tr>
      <w:tr w14:paraId="585E8D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5CCF3BA4">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069</w:t>
            </w:r>
          </w:p>
        </w:tc>
        <w:tc>
          <w:tcPr>
            <w:tcW w:w="1478" w:type="dxa"/>
            <w:shd w:val="clear" w:color="auto" w:fill="auto"/>
            <w:vAlign w:val="center"/>
          </w:tcPr>
          <w:p w14:paraId="704CA7B7">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29702ACE">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吸气压力</w:t>
            </w:r>
          </w:p>
        </w:tc>
        <w:tc>
          <w:tcPr>
            <w:tcW w:w="2560" w:type="dxa"/>
            <w:shd w:val="clear" w:color="auto" w:fill="auto"/>
            <w:vAlign w:val="center"/>
          </w:tcPr>
          <w:p w14:paraId="5F3A2A4B">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有创呼吸机中设置的吸气压力参数数值，计量单位为cmH</w:t>
            </w:r>
            <w:r>
              <w:rPr>
                <w:rFonts w:hint="default" w:ascii="Times New Roman" w:hAnsi="Times New Roman" w:cs="Times New Roman"/>
                <w:sz w:val="18"/>
                <w:szCs w:val="18"/>
                <w:vertAlign w:val="subscript"/>
                <w:lang w:eastAsia="zh-Hans"/>
              </w:rPr>
              <w:t>2</w:t>
            </w:r>
            <w:r>
              <w:rPr>
                <w:rFonts w:hint="default" w:ascii="Times New Roman" w:hAnsi="Times New Roman" w:cs="Times New Roman"/>
                <w:sz w:val="18"/>
                <w:szCs w:val="18"/>
                <w:lang w:eastAsia="zh-Hans"/>
              </w:rPr>
              <w:t>O</w:t>
            </w:r>
          </w:p>
        </w:tc>
        <w:tc>
          <w:tcPr>
            <w:tcW w:w="815" w:type="dxa"/>
            <w:shd w:val="clear" w:color="auto" w:fill="auto"/>
            <w:vAlign w:val="center"/>
          </w:tcPr>
          <w:p w14:paraId="65D9F2AE">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09E9B029">
            <w:pPr>
              <w:pStyle w:val="61"/>
              <w:rPr>
                <w:rFonts w:hint="default" w:ascii="Times New Roman" w:hAnsi="Times New Roman" w:cs="Times New Roman"/>
                <w:sz w:val="18"/>
                <w:szCs w:val="18"/>
              </w:rPr>
            </w:pPr>
            <w:r>
              <w:rPr>
                <w:rFonts w:hint="default" w:ascii="Times New Roman" w:hAnsi="Times New Roman" w:cs="Times New Roman"/>
                <w:sz w:val="18"/>
                <w:szCs w:val="18"/>
              </w:rPr>
              <w:t>N..3</w:t>
            </w:r>
          </w:p>
        </w:tc>
        <w:tc>
          <w:tcPr>
            <w:tcW w:w="1304" w:type="dxa"/>
            <w:shd w:val="clear" w:color="auto" w:fill="auto"/>
            <w:vAlign w:val="center"/>
          </w:tcPr>
          <w:p w14:paraId="08EBED3D">
            <w:pPr>
              <w:pStyle w:val="61"/>
              <w:jc w:val="center"/>
              <w:rPr>
                <w:rFonts w:hint="default" w:ascii="Times New Roman" w:hAnsi="Times New Roman" w:cs="Times New Roman"/>
                <w:sz w:val="18"/>
                <w:szCs w:val="18"/>
              </w:rPr>
            </w:pPr>
          </w:p>
        </w:tc>
      </w:tr>
      <w:tr w14:paraId="4142D9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0090F02B">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070</w:t>
            </w:r>
          </w:p>
        </w:tc>
        <w:tc>
          <w:tcPr>
            <w:tcW w:w="1478" w:type="dxa"/>
            <w:shd w:val="clear" w:color="auto" w:fill="auto"/>
            <w:vAlign w:val="center"/>
          </w:tcPr>
          <w:p w14:paraId="17FDB6BF">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3810010B">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呼气末正压</w:t>
            </w:r>
          </w:p>
        </w:tc>
        <w:tc>
          <w:tcPr>
            <w:tcW w:w="2560" w:type="dxa"/>
            <w:shd w:val="clear" w:color="auto" w:fill="auto"/>
            <w:vAlign w:val="center"/>
          </w:tcPr>
          <w:p w14:paraId="4343F44A">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有创呼吸机中设置的呼气末正压参数数值，计量单位为cmH</w:t>
            </w:r>
            <w:r>
              <w:rPr>
                <w:rFonts w:hint="default" w:ascii="Times New Roman" w:hAnsi="Times New Roman" w:cs="Times New Roman"/>
                <w:sz w:val="18"/>
                <w:szCs w:val="18"/>
                <w:vertAlign w:val="subscript"/>
                <w:lang w:eastAsia="zh-Hans"/>
              </w:rPr>
              <w:t>2</w:t>
            </w:r>
            <w:r>
              <w:rPr>
                <w:rFonts w:hint="default" w:ascii="Times New Roman" w:hAnsi="Times New Roman" w:cs="Times New Roman"/>
                <w:sz w:val="18"/>
                <w:szCs w:val="18"/>
                <w:lang w:eastAsia="zh-Hans"/>
              </w:rPr>
              <w:t>O</w:t>
            </w:r>
          </w:p>
        </w:tc>
        <w:tc>
          <w:tcPr>
            <w:tcW w:w="815" w:type="dxa"/>
            <w:shd w:val="clear" w:color="auto" w:fill="auto"/>
            <w:vAlign w:val="center"/>
          </w:tcPr>
          <w:p w14:paraId="7D65D422">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0CC68359">
            <w:pPr>
              <w:pStyle w:val="61"/>
              <w:rPr>
                <w:rFonts w:hint="default" w:ascii="Times New Roman" w:hAnsi="Times New Roman" w:cs="Times New Roman"/>
                <w:sz w:val="18"/>
                <w:szCs w:val="18"/>
              </w:rPr>
            </w:pPr>
            <w:r>
              <w:rPr>
                <w:rFonts w:hint="default" w:ascii="Times New Roman" w:hAnsi="Times New Roman" w:cs="Times New Roman"/>
                <w:sz w:val="18"/>
                <w:szCs w:val="18"/>
              </w:rPr>
              <w:t>N..3</w:t>
            </w:r>
          </w:p>
        </w:tc>
        <w:tc>
          <w:tcPr>
            <w:tcW w:w="1304" w:type="dxa"/>
            <w:shd w:val="clear" w:color="auto" w:fill="auto"/>
            <w:vAlign w:val="center"/>
          </w:tcPr>
          <w:p w14:paraId="241A9501">
            <w:pPr>
              <w:pStyle w:val="61"/>
              <w:jc w:val="center"/>
              <w:rPr>
                <w:rFonts w:hint="default" w:ascii="Times New Roman" w:hAnsi="Times New Roman" w:cs="Times New Roman"/>
                <w:sz w:val="18"/>
                <w:szCs w:val="18"/>
              </w:rPr>
            </w:pPr>
          </w:p>
        </w:tc>
      </w:tr>
      <w:tr w14:paraId="6676BF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3B390E2B">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071</w:t>
            </w:r>
          </w:p>
        </w:tc>
        <w:tc>
          <w:tcPr>
            <w:tcW w:w="1478" w:type="dxa"/>
            <w:shd w:val="clear" w:color="auto" w:fill="auto"/>
            <w:vAlign w:val="center"/>
          </w:tcPr>
          <w:p w14:paraId="2E264D50">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DE04.10.082.00</w:t>
            </w:r>
          </w:p>
        </w:tc>
        <w:tc>
          <w:tcPr>
            <w:tcW w:w="1104" w:type="dxa"/>
            <w:shd w:val="clear" w:color="auto" w:fill="auto"/>
            <w:vAlign w:val="center"/>
          </w:tcPr>
          <w:p w14:paraId="512F2E2D">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呼吸频率</w:t>
            </w:r>
          </w:p>
        </w:tc>
        <w:tc>
          <w:tcPr>
            <w:tcW w:w="2560" w:type="dxa"/>
            <w:shd w:val="clear" w:color="auto" w:fill="auto"/>
            <w:vAlign w:val="center"/>
          </w:tcPr>
          <w:p w14:paraId="309824D6">
            <w:pPr>
              <w:pStyle w:val="61"/>
              <w:rPr>
                <w:rFonts w:hint="default" w:ascii="Times New Roman" w:hAnsi="Times New Roman" w:cs="Times New Roman"/>
                <w:sz w:val="18"/>
                <w:szCs w:val="18"/>
              </w:rPr>
            </w:pPr>
            <w:r>
              <w:rPr>
                <w:rFonts w:hint="default" w:ascii="Times New Roman" w:hAnsi="Times New Roman" w:cs="Times New Roman"/>
                <w:sz w:val="18"/>
                <w:szCs w:val="18"/>
              </w:rPr>
              <w:t>受检者单位时间内呼吸的次数，计量单位为次/min</w:t>
            </w:r>
          </w:p>
        </w:tc>
        <w:tc>
          <w:tcPr>
            <w:tcW w:w="815" w:type="dxa"/>
            <w:shd w:val="clear" w:color="auto" w:fill="auto"/>
            <w:vAlign w:val="center"/>
          </w:tcPr>
          <w:p w14:paraId="6A77842E">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58BB180B">
            <w:pPr>
              <w:pStyle w:val="61"/>
              <w:rPr>
                <w:rFonts w:hint="default" w:ascii="Times New Roman" w:hAnsi="Times New Roman" w:cs="Times New Roman"/>
                <w:sz w:val="18"/>
                <w:szCs w:val="18"/>
              </w:rPr>
            </w:pPr>
            <w:r>
              <w:rPr>
                <w:rFonts w:hint="default" w:ascii="Times New Roman" w:hAnsi="Times New Roman" w:cs="Times New Roman"/>
                <w:sz w:val="18"/>
                <w:szCs w:val="18"/>
              </w:rPr>
              <w:t>N..3</w:t>
            </w:r>
          </w:p>
        </w:tc>
        <w:tc>
          <w:tcPr>
            <w:tcW w:w="1304" w:type="dxa"/>
            <w:shd w:val="clear" w:color="auto" w:fill="auto"/>
            <w:vAlign w:val="center"/>
          </w:tcPr>
          <w:p w14:paraId="6672861C">
            <w:pPr>
              <w:pStyle w:val="61"/>
              <w:jc w:val="center"/>
              <w:rPr>
                <w:rFonts w:hint="default" w:ascii="Times New Roman" w:hAnsi="Times New Roman" w:cs="Times New Roman"/>
                <w:sz w:val="18"/>
                <w:szCs w:val="18"/>
              </w:rPr>
            </w:pPr>
          </w:p>
        </w:tc>
      </w:tr>
      <w:tr w14:paraId="3990D8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28FC4B5E">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072</w:t>
            </w:r>
          </w:p>
        </w:tc>
        <w:tc>
          <w:tcPr>
            <w:tcW w:w="1478" w:type="dxa"/>
            <w:shd w:val="clear" w:color="auto" w:fill="auto"/>
            <w:vAlign w:val="center"/>
          </w:tcPr>
          <w:p w14:paraId="16760BED">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1C1F0803">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有创呼吸机使用时间</w:t>
            </w:r>
          </w:p>
        </w:tc>
        <w:tc>
          <w:tcPr>
            <w:tcW w:w="2560" w:type="dxa"/>
            <w:shd w:val="clear" w:color="auto" w:fill="auto"/>
            <w:vAlign w:val="center"/>
          </w:tcPr>
          <w:p w14:paraId="059594F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患者在重症医学科室使用有创呼吸机的时长，计量单位为h</w:t>
            </w:r>
          </w:p>
        </w:tc>
        <w:tc>
          <w:tcPr>
            <w:tcW w:w="815" w:type="dxa"/>
            <w:shd w:val="clear" w:color="auto" w:fill="auto"/>
            <w:vAlign w:val="center"/>
          </w:tcPr>
          <w:p w14:paraId="1A99833D">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7DC399FF">
            <w:pPr>
              <w:pStyle w:val="61"/>
              <w:rPr>
                <w:rFonts w:hint="default" w:ascii="Times New Roman" w:hAnsi="Times New Roman" w:cs="Times New Roman"/>
                <w:sz w:val="18"/>
                <w:szCs w:val="18"/>
              </w:rPr>
            </w:pPr>
            <w:r>
              <w:rPr>
                <w:rFonts w:hint="default" w:ascii="Times New Roman" w:hAnsi="Times New Roman" w:cs="Times New Roman"/>
                <w:sz w:val="18"/>
                <w:szCs w:val="18"/>
              </w:rPr>
              <w:t>N..3</w:t>
            </w:r>
          </w:p>
        </w:tc>
        <w:tc>
          <w:tcPr>
            <w:tcW w:w="1304" w:type="dxa"/>
            <w:shd w:val="clear" w:color="auto" w:fill="auto"/>
            <w:vAlign w:val="center"/>
          </w:tcPr>
          <w:p w14:paraId="08C0DD0E">
            <w:pPr>
              <w:pStyle w:val="61"/>
              <w:jc w:val="center"/>
              <w:rPr>
                <w:rFonts w:hint="default" w:ascii="Times New Roman" w:hAnsi="Times New Roman" w:cs="Times New Roman"/>
                <w:sz w:val="18"/>
                <w:szCs w:val="18"/>
              </w:rPr>
            </w:pPr>
          </w:p>
        </w:tc>
      </w:tr>
      <w:tr w14:paraId="61ED5D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0D119215">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073</w:t>
            </w:r>
          </w:p>
        </w:tc>
        <w:tc>
          <w:tcPr>
            <w:tcW w:w="1478" w:type="dxa"/>
            <w:shd w:val="clear" w:color="auto" w:fill="auto"/>
            <w:vAlign w:val="center"/>
          </w:tcPr>
          <w:p w14:paraId="637E3AFF">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302B2112">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无创呼吸机使用时间</w:t>
            </w:r>
          </w:p>
        </w:tc>
        <w:tc>
          <w:tcPr>
            <w:tcW w:w="2560" w:type="dxa"/>
            <w:shd w:val="clear" w:color="auto" w:fill="auto"/>
            <w:vAlign w:val="center"/>
          </w:tcPr>
          <w:p w14:paraId="4A5D8E9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患者在重症医学科室使用无创呼吸机的时长，计量单位为h</w:t>
            </w:r>
          </w:p>
        </w:tc>
        <w:tc>
          <w:tcPr>
            <w:tcW w:w="815" w:type="dxa"/>
            <w:shd w:val="clear" w:color="auto" w:fill="auto"/>
            <w:vAlign w:val="center"/>
          </w:tcPr>
          <w:p w14:paraId="2A81B7CD">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1C8436C5">
            <w:pPr>
              <w:pStyle w:val="61"/>
              <w:rPr>
                <w:rFonts w:hint="default" w:ascii="Times New Roman" w:hAnsi="Times New Roman" w:cs="Times New Roman"/>
                <w:sz w:val="18"/>
                <w:szCs w:val="18"/>
              </w:rPr>
            </w:pPr>
            <w:r>
              <w:rPr>
                <w:rFonts w:hint="default" w:ascii="Times New Roman" w:hAnsi="Times New Roman" w:cs="Times New Roman"/>
                <w:sz w:val="18"/>
                <w:szCs w:val="18"/>
              </w:rPr>
              <w:t>N..3</w:t>
            </w:r>
          </w:p>
        </w:tc>
        <w:tc>
          <w:tcPr>
            <w:tcW w:w="1304" w:type="dxa"/>
            <w:shd w:val="clear" w:color="auto" w:fill="auto"/>
            <w:vAlign w:val="center"/>
          </w:tcPr>
          <w:p w14:paraId="2E59B016">
            <w:pPr>
              <w:pStyle w:val="61"/>
              <w:jc w:val="center"/>
              <w:rPr>
                <w:rFonts w:hint="default" w:ascii="Times New Roman" w:hAnsi="Times New Roman" w:cs="Times New Roman"/>
                <w:sz w:val="18"/>
                <w:szCs w:val="18"/>
              </w:rPr>
            </w:pPr>
          </w:p>
        </w:tc>
      </w:tr>
      <w:tr w14:paraId="560B1C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4BDC3200">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074</w:t>
            </w:r>
          </w:p>
        </w:tc>
        <w:tc>
          <w:tcPr>
            <w:tcW w:w="1478" w:type="dxa"/>
            <w:shd w:val="clear" w:color="auto" w:fill="auto"/>
            <w:vAlign w:val="center"/>
          </w:tcPr>
          <w:p w14:paraId="5F3A31AF">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345C4AA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高流量氧疗使用时间</w:t>
            </w:r>
          </w:p>
        </w:tc>
        <w:tc>
          <w:tcPr>
            <w:tcW w:w="2560" w:type="dxa"/>
            <w:shd w:val="clear" w:color="auto" w:fill="auto"/>
            <w:vAlign w:val="center"/>
          </w:tcPr>
          <w:p w14:paraId="5A046A02">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患者在重症医学科室使用高流量氧疗的时长，计量单位为h</w:t>
            </w:r>
          </w:p>
        </w:tc>
        <w:tc>
          <w:tcPr>
            <w:tcW w:w="815" w:type="dxa"/>
            <w:shd w:val="clear" w:color="auto" w:fill="auto"/>
            <w:vAlign w:val="center"/>
          </w:tcPr>
          <w:p w14:paraId="23BA3816">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27406542">
            <w:pPr>
              <w:pStyle w:val="61"/>
              <w:rPr>
                <w:rFonts w:hint="default" w:ascii="Times New Roman" w:hAnsi="Times New Roman" w:cs="Times New Roman"/>
                <w:sz w:val="18"/>
                <w:szCs w:val="18"/>
              </w:rPr>
            </w:pPr>
            <w:r>
              <w:rPr>
                <w:rFonts w:hint="default" w:ascii="Times New Roman" w:hAnsi="Times New Roman" w:cs="Times New Roman"/>
                <w:sz w:val="18"/>
                <w:szCs w:val="18"/>
              </w:rPr>
              <w:t>N..3</w:t>
            </w:r>
          </w:p>
        </w:tc>
        <w:tc>
          <w:tcPr>
            <w:tcW w:w="1304" w:type="dxa"/>
            <w:shd w:val="clear" w:color="auto" w:fill="auto"/>
            <w:vAlign w:val="center"/>
          </w:tcPr>
          <w:p w14:paraId="39BA9680">
            <w:pPr>
              <w:pStyle w:val="61"/>
              <w:jc w:val="center"/>
              <w:rPr>
                <w:rFonts w:hint="default" w:ascii="Times New Roman" w:hAnsi="Times New Roman" w:cs="Times New Roman"/>
                <w:sz w:val="18"/>
                <w:szCs w:val="18"/>
              </w:rPr>
            </w:pPr>
          </w:p>
        </w:tc>
      </w:tr>
    </w:tbl>
    <w:p w14:paraId="7B6F6895">
      <w:pPr>
        <w:pStyle w:val="70"/>
        <w:spacing w:before="156" w:after="156"/>
        <w:rPr>
          <w:rFonts w:hint="default" w:ascii="Times New Roman" w:hAnsi="Times New Roman" w:cs="Times New Roman"/>
        </w:rPr>
      </w:pPr>
      <w:r>
        <w:rPr>
          <w:rFonts w:hint="default" w:ascii="Times New Roman" w:hAnsi="Times New Roman" w:cs="Times New Roman"/>
        </w:rPr>
        <w:t>循环系统支持治疗信息</w:t>
      </w:r>
    </w:p>
    <w:p w14:paraId="4A1F301E">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循环系统支持治疗信息数据元专用属性应符合表9的要求。</w:t>
      </w:r>
    </w:p>
    <w:p w14:paraId="7C9B83F6">
      <w:pPr>
        <w:pStyle w:val="117"/>
        <w:spacing w:before="156" w:after="156"/>
        <w:rPr>
          <w:rFonts w:hint="default" w:ascii="Times New Roman" w:hAnsi="Times New Roman" w:cs="Times New Roman"/>
        </w:rPr>
      </w:pPr>
      <w:r>
        <w:rPr>
          <w:rFonts w:hint="default" w:ascii="Times New Roman" w:hAnsi="Times New Roman" w:cs="Times New Roman"/>
        </w:rPr>
        <w:t>循环系统支持治疗信息</w:t>
      </w:r>
    </w:p>
    <w:p w14:paraId="7C78A316">
      <w:pPr>
        <w:pStyle w:val="61"/>
        <w:rPr>
          <w:rFonts w:hint="default" w:ascii="Times New Roman" w:hAnsi="Times New Roman" w:cs="Times New Roman"/>
        </w:rPr>
      </w:pPr>
    </w:p>
    <w:tbl>
      <w:tblPr>
        <w:tblStyle w:val="31"/>
        <w:tblW w:w="9364"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268"/>
        <w:gridCol w:w="1478"/>
        <w:gridCol w:w="1104"/>
        <w:gridCol w:w="2560"/>
        <w:gridCol w:w="815"/>
        <w:gridCol w:w="835"/>
        <w:gridCol w:w="1304"/>
      </w:tblGrid>
      <w:tr w14:paraId="7B41C9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tcBorders>
              <w:top w:val="single" w:color="auto" w:sz="8" w:space="0"/>
              <w:bottom w:val="single" w:color="auto" w:sz="8" w:space="0"/>
            </w:tcBorders>
            <w:shd w:val="clear" w:color="auto" w:fill="auto"/>
            <w:vAlign w:val="center"/>
          </w:tcPr>
          <w:p w14:paraId="0FE9BD58">
            <w:pPr>
              <w:pStyle w:val="61"/>
              <w:rPr>
                <w:rFonts w:hint="default" w:ascii="Times New Roman" w:hAnsi="Times New Roman" w:cs="Times New Roman"/>
                <w:sz w:val="18"/>
                <w:szCs w:val="18"/>
              </w:rPr>
            </w:pPr>
            <w:r>
              <w:rPr>
                <w:rFonts w:hint="default" w:ascii="Times New Roman" w:hAnsi="Times New Roman" w:cs="Times New Roman"/>
                <w:sz w:val="18"/>
                <w:szCs w:val="18"/>
              </w:rPr>
              <w:t>内部标识符</w:t>
            </w:r>
          </w:p>
        </w:tc>
        <w:tc>
          <w:tcPr>
            <w:tcW w:w="1478" w:type="dxa"/>
            <w:tcBorders>
              <w:top w:val="single" w:color="auto" w:sz="8" w:space="0"/>
              <w:bottom w:val="single" w:color="auto" w:sz="8" w:space="0"/>
            </w:tcBorders>
            <w:shd w:val="clear" w:color="auto" w:fill="auto"/>
            <w:vAlign w:val="center"/>
          </w:tcPr>
          <w:p w14:paraId="311A2BAE">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数据元标识符</w:t>
            </w:r>
          </w:p>
          <w:p w14:paraId="167367AE">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w:t>
            </w:r>
          </w:p>
        </w:tc>
        <w:tc>
          <w:tcPr>
            <w:tcW w:w="1104" w:type="dxa"/>
            <w:tcBorders>
              <w:top w:val="single" w:color="auto" w:sz="8" w:space="0"/>
              <w:bottom w:val="single" w:color="auto" w:sz="8" w:space="0"/>
            </w:tcBorders>
            <w:shd w:val="clear" w:color="auto" w:fill="auto"/>
            <w:vAlign w:val="center"/>
          </w:tcPr>
          <w:p w14:paraId="0E2D2D9F">
            <w:pPr>
              <w:pStyle w:val="61"/>
              <w:rPr>
                <w:rFonts w:hint="default" w:ascii="Times New Roman" w:hAnsi="Times New Roman" w:cs="Times New Roman"/>
                <w:sz w:val="18"/>
                <w:szCs w:val="18"/>
              </w:rPr>
            </w:pPr>
            <w:r>
              <w:rPr>
                <w:rFonts w:hint="default" w:ascii="Times New Roman" w:hAnsi="Times New Roman" w:cs="Times New Roman"/>
                <w:sz w:val="18"/>
                <w:szCs w:val="18"/>
              </w:rPr>
              <w:t>数据元名称</w:t>
            </w:r>
          </w:p>
        </w:tc>
        <w:tc>
          <w:tcPr>
            <w:tcW w:w="2560" w:type="dxa"/>
            <w:tcBorders>
              <w:top w:val="single" w:color="auto" w:sz="8" w:space="0"/>
              <w:bottom w:val="single" w:color="auto" w:sz="8" w:space="0"/>
            </w:tcBorders>
            <w:shd w:val="clear" w:color="auto" w:fill="auto"/>
            <w:vAlign w:val="center"/>
          </w:tcPr>
          <w:p w14:paraId="5BDB6D6E">
            <w:pPr>
              <w:pStyle w:val="61"/>
              <w:rPr>
                <w:rFonts w:hint="default" w:ascii="Times New Roman" w:hAnsi="Times New Roman" w:cs="Times New Roman"/>
                <w:sz w:val="18"/>
                <w:szCs w:val="18"/>
              </w:rPr>
            </w:pPr>
            <w:r>
              <w:rPr>
                <w:rFonts w:hint="default" w:ascii="Times New Roman" w:hAnsi="Times New Roman" w:cs="Times New Roman"/>
                <w:sz w:val="18"/>
                <w:szCs w:val="18"/>
              </w:rPr>
              <w:t>定义</w:t>
            </w:r>
          </w:p>
        </w:tc>
        <w:tc>
          <w:tcPr>
            <w:tcW w:w="815" w:type="dxa"/>
            <w:tcBorders>
              <w:top w:val="single" w:color="auto" w:sz="8" w:space="0"/>
              <w:bottom w:val="single" w:color="auto" w:sz="8" w:space="0"/>
            </w:tcBorders>
            <w:shd w:val="clear" w:color="auto" w:fill="auto"/>
            <w:vAlign w:val="center"/>
          </w:tcPr>
          <w:p w14:paraId="3DF6F03A">
            <w:pPr>
              <w:pStyle w:val="61"/>
              <w:rPr>
                <w:rFonts w:hint="default" w:ascii="Times New Roman" w:hAnsi="Times New Roman" w:cs="Times New Roman"/>
                <w:sz w:val="18"/>
                <w:szCs w:val="18"/>
              </w:rPr>
            </w:pPr>
            <w:r>
              <w:rPr>
                <w:rFonts w:hint="default" w:ascii="Times New Roman" w:hAnsi="Times New Roman" w:cs="Times New Roman"/>
                <w:sz w:val="18"/>
                <w:szCs w:val="18"/>
              </w:rPr>
              <w:t>数据元</w:t>
            </w:r>
          </w:p>
          <w:p w14:paraId="0AC97B95">
            <w:pPr>
              <w:pStyle w:val="61"/>
              <w:rPr>
                <w:rFonts w:hint="default" w:ascii="Times New Roman" w:hAnsi="Times New Roman" w:cs="Times New Roman"/>
                <w:sz w:val="18"/>
                <w:szCs w:val="18"/>
              </w:rPr>
            </w:pPr>
            <w:r>
              <w:rPr>
                <w:rFonts w:hint="default" w:ascii="Times New Roman" w:hAnsi="Times New Roman" w:cs="Times New Roman"/>
                <w:sz w:val="18"/>
                <w:szCs w:val="18"/>
              </w:rPr>
              <w:t>值的数据</w:t>
            </w:r>
          </w:p>
          <w:p w14:paraId="08454482">
            <w:pPr>
              <w:pStyle w:val="61"/>
              <w:rPr>
                <w:rFonts w:hint="default" w:ascii="Times New Roman" w:hAnsi="Times New Roman" w:cs="Times New Roman"/>
                <w:sz w:val="18"/>
                <w:szCs w:val="18"/>
              </w:rPr>
            </w:pPr>
            <w:r>
              <w:rPr>
                <w:rFonts w:hint="default" w:ascii="Times New Roman" w:hAnsi="Times New Roman" w:cs="Times New Roman"/>
                <w:sz w:val="18"/>
                <w:szCs w:val="18"/>
              </w:rPr>
              <w:t>类型</w:t>
            </w:r>
          </w:p>
        </w:tc>
        <w:tc>
          <w:tcPr>
            <w:tcW w:w="835" w:type="dxa"/>
            <w:tcBorders>
              <w:top w:val="single" w:color="auto" w:sz="8" w:space="0"/>
              <w:bottom w:val="single" w:color="auto" w:sz="8" w:space="0"/>
            </w:tcBorders>
            <w:shd w:val="clear" w:color="auto" w:fill="auto"/>
            <w:vAlign w:val="center"/>
          </w:tcPr>
          <w:p w14:paraId="35FB61E8">
            <w:pPr>
              <w:pStyle w:val="61"/>
              <w:rPr>
                <w:rFonts w:hint="default" w:ascii="Times New Roman" w:hAnsi="Times New Roman" w:cs="Times New Roman"/>
                <w:sz w:val="18"/>
                <w:szCs w:val="18"/>
              </w:rPr>
            </w:pPr>
            <w:r>
              <w:rPr>
                <w:rFonts w:hint="default" w:ascii="Times New Roman" w:hAnsi="Times New Roman" w:cs="Times New Roman"/>
                <w:sz w:val="18"/>
                <w:szCs w:val="18"/>
              </w:rPr>
              <w:t>表示</w:t>
            </w:r>
          </w:p>
          <w:p w14:paraId="1D627F46">
            <w:pPr>
              <w:pStyle w:val="61"/>
              <w:rPr>
                <w:rFonts w:hint="default" w:ascii="Times New Roman" w:hAnsi="Times New Roman" w:cs="Times New Roman"/>
                <w:sz w:val="18"/>
                <w:szCs w:val="18"/>
              </w:rPr>
            </w:pPr>
            <w:r>
              <w:rPr>
                <w:rFonts w:hint="default" w:ascii="Times New Roman" w:hAnsi="Times New Roman" w:cs="Times New Roman"/>
                <w:sz w:val="18"/>
                <w:szCs w:val="18"/>
              </w:rPr>
              <w:t>格式</w:t>
            </w:r>
          </w:p>
        </w:tc>
        <w:tc>
          <w:tcPr>
            <w:tcW w:w="1304" w:type="dxa"/>
            <w:tcBorders>
              <w:top w:val="single" w:color="auto" w:sz="8" w:space="0"/>
              <w:bottom w:val="single" w:color="auto" w:sz="8" w:space="0"/>
            </w:tcBorders>
            <w:shd w:val="clear" w:color="auto" w:fill="auto"/>
            <w:vAlign w:val="center"/>
          </w:tcPr>
          <w:p w14:paraId="18D52F8B">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数据元允许值</w:t>
            </w:r>
          </w:p>
        </w:tc>
      </w:tr>
      <w:tr w14:paraId="008FDF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tcBorders>
              <w:top w:val="single" w:color="auto" w:sz="8" w:space="0"/>
            </w:tcBorders>
            <w:shd w:val="clear" w:color="auto" w:fill="auto"/>
            <w:vAlign w:val="center"/>
          </w:tcPr>
          <w:p w14:paraId="228F4357">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075</w:t>
            </w:r>
          </w:p>
        </w:tc>
        <w:tc>
          <w:tcPr>
            <w:tcW w:w="1478" w:type="dxa"/>
            <w:tcBorders>
              <w:top w:val="single" w:color="auto" w:sz="8" w:space="0"/>
            </w:tcBorders>
            <w:shd w:val="clear" w:color="auto" w:fill="auto"/>
            <w:vAlign w:val="center"/>
          </w:tcPr>
          <w:p w14:paraId="417B7631">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tcBorders>
              <w:top w:val="single" w:color="auto" w:sz="8" w:space="0"/>
            </w:tcBorders>
            <w:shd w:val="clear" w:color="auto" w:fill="auto"/>
            <w:vAlign w:val="center"/>
          </w:tcPr>
          <w:p w14:paraId="2E05EF83">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去甲肾上腺素的最高值</w:t>
            </w:r>
          </w:p>
        </w:tc>
        <w:tc>
          <w:tcPr>
            <w:tcW w:w="2560" w:type="dxa"/>
            <w:tcBorders>
              <w:top w:val="single" w:color="auto" w:sz="8" w:space="0"/>
            </w:tcBorders>
            <w:shd w:val="clear" w:color="auto" w:fill="auto"/>
            <w:vAlign w:val="center"/>
          </w:tcPr>
          <w:p w14:paraId="68575FE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去甲肾上腺素24小时内的最高值，计量单位为</w:t>
            </w:r>
            <w:r>
              <w:rPr>
                <w:rFonts w:hint="default" w:ascii="Times New Roman" w:hAnsi="Times New Roman" w:cs="Times New Roman"/>
                <w:sz w:val="18"/>
                <w:szCs w:val="18"/>
              </w:rPr>
              <w:t>μ</w:t>
            </w:r>
            <w:r>
              <w:rPr>
                <w:rFonts w:hint="default" w:ascii="Times New Roman" w:hAnsi="Times New Roman" w:cs="Times New Roman"/>
                <w:sz w:val="18"/>
                <w:szCs w:val="18"/>
                <w:lang w:eastAsia="zh-Hans"/>
              </w:rPr>
              <w:t>g/kg/min</w:t>
            </w:r>
          </w:p>
        </w:tc>
        <w:tc>
          <w:tcPr>
            <w:tcW w:w="815" w:type="dxa"/>
            <w:tcBorders>
              <w:top w:val="single" w:color="auto" w:sz="8" w:space="0"/>
            </w:tcBorders>
            <w:shd w:val="clear" w:color="auto" w:fill="auto"/>
            <w:vAlign w:val="center"/>
          </w:tcPr>
          <w:p w14:paraId="0D164774">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tcBorders>
              <w:top w:val="single" w:color="auto" w:sz="8" w:space="0"/>
            </w:tcBorders>
            <w:shd w:val="clear" w:color="auto" w:fill="auto"/>
            <w:vAlign w:val="center"/>
          </w:tcPr>
          <w:p w14:paraId="5EBA973C">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tcBorders>
              <w:top w:val="single" w:color="auto" w:sz="8" w:space="0"/>
            </w:tcBorders>
            <w:shd w:val="clear" w:color="auto" w:fill="auto"/>
            <w:vAlign w:val="center"/>
          </w:tcPr>
          <w:p w14:paraId="4D6BDB9A">
            <w:pPr>
              <w:pStyle w:val="61"/>
              <w:jc w:val="center"/>
              <w:rPr>
                <w:rFonts w:hint="default" w:ascii="Times New Roman" w:hAnsi="Times New Roman" w:cs="Times New Roman"/>
                <w:sz w:val="18"/>
                <w:szCs w:val="18"/>
              </w:rPr>
            </w:pPr>
          </w:p>
        </w:tc>
      </w:tr>
      <w:tr w14:paraId="06B9FC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7AF6F5A2">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076</w:t>
            </w:r>
          </w:p>
        </w:tc>
        <w:tc>
          <w:tcPr>
            <w:tcW w:w="1478" w:type="dxa"/>
            <w:shd w:val="clear" w:color="auto" w:fill="auto"/>
            <w:vAlign w:val="center"/>
          </w:tcPr>
          <w:p w14:paraId="1A101329">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280BE16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间羟胺的最高值</w:t>
            </w:r>
          </w:p>
        </w:tc>
        <w:tc>
          <w:tcPr>
            <w:tcW w:w="2560" w:type="dxa"/>
            <w:shd w:val="clear" w:color="auto" w:fill="auto"/>
            <w:vAlign w:val="center"/>
          </w:tcPr>
          <w:p w14:paraId="02F1235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间羟胺24小时内的最高值，计量单位为</w:t>
            </w:r>
            <w:r>
              <w:rPr>
                <w:rFonts w:hint="default" w:ascii="Times New Roman" w:hAnsi="Times New Roman" w:cs="Times New Roman"/>
                <w:sz w:val="18"/>
                <w:szCs w:val="18"/>
              </w:rPr>
              <w:t>μ</w:t>
            </w:r>
            <w:r>
              <w:rPr>
                <w:rFonts w:hint="default" w:ascii="Times New Roman" w:hAnsi="Times New Roman" w:cs="Times New Roman"/>
                <w:sz w:val="18"/>
                <w:szCs w:val="18"/>
                <w:lang w:eastAsia="zh-Hans"/>
              </w:rPr>
              <w:t>g/kg/min</w:t>
            </w:r>
          </w:p>
        </w:tc>
        <w:tc>
          <w:tcPr>
            <w:tcW w:w="815" w:type="dxa"/>
            <w:shd w:val="clear" w:color="auto" w:fill="auto"/>
            <w:vAlign w:val="center"/>
          </w:tcPr>
          <w:p w14:paraId="00585450">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2A824A1C">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shd w:val="clear" w:color="auto" w:fill="auto"/>
            <w:vAlign w:val="center"/>
          </w:tcPr>
          <w:p w14:paraId="071B5178">
            <w:pPr>
              <w:pStyle w:val="61"/>
              <w:jc w:val="center"/>
              <w:rPr>
                <w:rFonts w:hint="default" w:ascii="Times New Roman" w:hAnsi="Times New Roman" w:cs="Times New Roman"/>
                <w:sz w:val="18"/>
                <w:szCs w:val="18"/>
              </w:rPr>
            </w:pPr>
          </w:p>
        </w:tc>
      </w:tr>
      <w:tr w14:paraId="4C03FC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7AB6BD0C">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077</w:t>
            </w:r>
          </w:p>
        </w:tc>
        <w:tc>
          <w:tcPr>
            <w:tcW w:w="1478" w:type="dxa"/>
            <w:shd w:val="clear" w:color="auto" w:fill="auto"/>
            <w:vAlign w:val="center"/>
          </w:tcPr>
          <w:p w14:paraId="2B9A4B81">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731ACB13">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垂体后叶素的最高值</w:t>
            </w:r>
          </w:p>
        </w:tc>
        <w:tc>
          <w:tcPr>
            <w:tcW w:w="2560" w:type="dxa"/>
            <w:shd w:val="clear" w:color="auto" w:fill="auto"/>
            <w:vAlign w:val="center"/>
          </w:tcPr>
          <w:p w14:paraId="2FB56182">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垂体后叶素24小时内的最高值，计量单位为U/min</w:t>
            </w:r>
          </w:p>
        </w:tc>
        <w:tc>
          <w:tcPr>
            <w:tcW w:w="815" w:type="dxa"/>
            <w:shd w:val="clear" w:color="auto" w:fill="auto"/>
            <w:vAlign w:val="center"/>
          </w:tcPr>
          <w:p w14:paraId="687E95FD">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7423D194">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shd w:val="clear" w:color="auto" w:fill="auto"/>
            <w:vAlign w:val="center"/>
          </w:tcPr>
          <w:p w14:paraId="138E6BF0">
            <w:pPr>
              <w:pStyle w:val="61"/>
              <w:jc w:val="center"/>
              <w:rPr>
                <w:rFonts w:hint="default" w:ascii="Times New Roman" w:hAnsi="Times New Roman" w:cs="Times New Roman"/>
                <w:sz w:val="18"/>
                <w:szCs w:val="18"/>
              </w:rPr>
            </w:pPr>
          </w:p>
        </w:tc>
      </w:tr>
      <w:tr w14:paraId="30420D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50B1CDFC">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078</w:t>
            </w:r>
          </w:p>
        </w:tc>
        <w:tc>
          <w:tcPr>
            <w:tcW w:w="1478" w:type="dxa"/>
            <w:shd w:val="clear" w:color="auto" w:fill="auto"/>
            <w:vAlign w:val="center"/>
          </w:tcPr>
          <w:p w14:paraId="67070815">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4C1ACB6F">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特利加压素的最高值</w:t>
            </w:r>
          </w:p>
        </w:tc>
        <w:tc>
          <w:tcPr>
            <w:tcW w:w="2560" w:type="dxa"/>
            <w:shd w:val="clear" w:color="auto" w:fill="auto"/>
            <w:vAlign w:val="center"/>
          </w:tcPr>
          <w:p w14:paraId="58D58D50">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特利加压素24小时内的最高值，计量单位为</w:t>
            </w:r>
            <w:r>
              <w:rPr>
                <w:rFonts w:hint="default" w:ascii="Times New Roman" w:hAnsi="Times New Roman" w:cs="Times New Roman"/>
                <w:sz w:val="18"/>
                <w:szCs w:val="18"/>
              </w:rPr>
              <w:t>μ</w:t>
            </w:r>
            <w:r>
              <w:rPr>
                <w:rFonts w:hint="default" w:ascii="Times New Roman" w:hAnsi="Times New Roman" w:cs="Times New Roman"/>
                <w:sz w:val="18"/>
                <w:szCs w:val="18"/>
                <w:lang w:eastAsia="zh-Hans"/>
              </w:rPr>
              <w:t>g/kg/min</w:t>
            </w:r>
          </w:p>
        </w:tc>
        <w:tc>
          <w:tcPr>
            <w:tcW w:w="815" w:type="dxa"/>
            <w:shd w:val="clear" w:color="auto" w:fill="auto"/>
            <w:vAlign w:val="center"/>
          </w:tcPr>
          <w:p w14:paraId="76A36385">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391C71FE">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shd w:val="clear" w:color="auto" w:fill="auto"/>
            <w:vAlign w:val="center"/>
          </w:tcPr>
          <w:p w14:paraId="20D3ABEA">
            <w:pPr>
              <w:pStyle w:val="61"/>
              <w:jc w:val="center"/>
              <w:rPr>
                <w:rFonts w:hint="default" w:ascii="Times New Roman" w:hAnsi="Times New Roman" w:cs="Times New Roman"/>
                <w:sz w:val="18"/>
                <w:szCs w:val="18"/>
              </w:rPr>
            </w:pPr>
          </w:p>
        </w:tc>
      </w:tr>
      <w:tr w14:paraId="05F380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3BCEDEBF">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079</w:t>
            </w:r>
          </w:p>
        </w:tc>
        <w:tc>
          <w:tcPr>
            <w:tcW w:w="1478" w:type="dxa"/>
            <w:shd w:val="clear" w:color="auto" w:fill="auto"/>
            <w:vAlign w:val="center"/>
          </w:tcPr>
          <w:p w14:paraId="007658C1">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6947F51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肾上腺素的最高值</w:t>
            </w:r>
          </w:p>
        </w:tc>
        <w:tc>
          <w:tcPr>
            <w:tcW w:w="2560" w:type="dxa"/>
            <w:shd w:val="clear" w:color="auto" w:fill="auto"/>
            <w:vAlign w:val="center"/>
          </w:tcPr>
          <w:p w14:paraId="1798997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肾上腺素24小时内的最高值，计量单位为</w:t>
            </w:r>
            <w:r>
              <w:rPr>
                <w:rFonts w:hint="default" w:ascii="Times New Roman" w:hAnsi="Times New Roman" w:cs="Times New Roman"/>
                <w:sz w:val="18"/>
                <w:szCs w:val="18"/>
              </w:rPr>
              <w:t>μ</w:t>
            </w:r>
            <w:r>
              <w:rPr>
                <w:rFonts w:hint="default" w:ascii="Times New Roman" w:hAnsi="Times New Roman" w:cs="Times New Roman"/>
                <w:sz w:val="18"/>
                <w:szCs w:val="18"/>
                <w:lang w:eastAsia="zh-Hans"/>
              </w:rPr>
              <w:t>g/kg/min</w:t>
            </w:r>
          </w:p>
        </w:tc>
        <w:tc>
          <w:tcPr>
            <w:tcW w:w="815" w:type="dxa"/>
            <w:shd w:val="clear" w:color="auto" w:fill="auto"/>
            <w:vAlign w:val="center"/>
          </w:tcPr>
          <w:p w14:paraId="1D2DF0FE">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6C53013B">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shd w:val="clear" w:color="auto" w:fill="auto"/>
            <w:vAlign w:val="center"/>
          </w:tcPr>
          <w:p w14:paraId="0AB01163">
            <w:pPr>
              <w:pStyle w:val="61"/>
              <w:jc w:val="center"/>
              <w:rPr>
                <w:rFonts w:hint="default" w:ascii="Times New Roman" w:hAnsi="Times New Roman" w:cs="Times New Roman"/>
                <w:sz w:val="18"/>
                <w:szCs w:val="18"/>
              </w:rPr>
            </w:pPr>
          </w:p>
        </w:tc>
      </w:tr>
      <w:tr w14:paraId="4BD230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38C163FD">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080</w:t>
            </w:r>
          </w:p>
        </w:tc>
        <w:tc>
          <w:tcPr>
            <w:tcW w:w="1478" w:type="dxa"/>
            <w:shd w:val="clear" w:color="auto" w:fill="auto"/>
            <w:vAlign w:val="center"/>
          </w:tcPr>
          <w:p w14:paraId="34DDBA6A">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790DC12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多巴胺的最高值</w:t>
            </w:r>
          </w:p>
        </w:tc>
        <w:tc>
          <w:tcPr>
            <w:tcW w:w="2560" w:type="dxa"/>
            <w:shd w:val="clear" w:color="auto" w:fill="auto"/>
            <w:vAlign w:val="center"/>
          </w:tcPr>
          <w:p w14:paraId="6562F8E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多巴胺24小时内的最高值，计量单位为</w:t>
            </w:r>
            <w:r>
              <w:rPr>
                <w:rFonts w:hint="default" w:ascii="Times New Roman" w:hAnsi="Times New Roman" w:cs="Times New Roman"/>
                <w:sz w:val="18"/>
                <w:szCs w:val="18"/>
              </w:rPr>
              <w:t>μ</w:t>
            </w:r>
            <w:r>
              <w:rPr>
                <w:rFonts w:hint="default" w:ascii="Times New Roman" w:hAnsi="Times New Roman" w:cs="Times New Roman"/>
                <w:sz w:val="18"/>
                <w:szCs w:val="18"/>
                <w:lang w:eastAsia="zh-Hans"/>
              </w:rPr>
              <w:t>g/kg/min</w:t>
            </w:r>
          </w:p>
        </w:tc>
        <w:tc>
          <w:tcPr>
            <w:tcW w:w="815" w:type="dxa"/>
            <w:shd w:val="clear" w:color="auto" w:fill="auto"/>
            <w:vAlign w:val="center"/>
          </w:tcPr>
          <w:p w14:paraId="74CF39E2">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7AAAC162">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shd w:val="clear" w:color="auto" w:fill="auto"/>
            <w:vAlign w:val="center"/>
          </w:tcPr>
          <w:p w14:paraId="062A78C2">
            <w:pPr>
              <w:pStyle w:val="61"/>
              <w:jc w:val="center"/>
              <w:rPr>
                <w:rFonts w:hint="default" w:ascii="Times New Roman" w:hAnsi="Times New Roman" w:cs="Times New Roman"/>
                <w:sz w:val="18"/>
                <w:szCs w:val="18"/>
              </w:rPr>
            </w:pPr>
          </w:p>
        </w:tc>
      </w:tr>
      <w:tr w14:paraId="6F0898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1020E163">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081</w:t>
            </w:r>
          </w:p>
        </w:tc>
        <w:tc>
          <w:tcPr>
            <w:tcW w:w="1478" w:type="dxa"/>
            <w:shd w:val="clear" w:color="auto" w:fill="auto"/>
            <w:vAlign w:val="center"/>
          </w:tcPr>
          <w:p w14:paraId="6DF5845E">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675CA520">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多巴酚丁胺的最高值</w:t>
            </w:r>
          </w:p>
        </w:tc>
        <w:tc>
          <w:tcPr>
            <w:tcW w:w="2560" w:type="dxa"/>
            <w:shd w:val="clear" w:color="auto" w:fill="auto"/>
            <w:vAlign w:val="center"/>
          </w:tcPr>
          <w:p w14:paraId="0E02392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多巴酚丁胺24小时内的最高值，计量单位为</w:t>
            </w:r>
            <w:r>
              <w:rPr>
                <w:rFonts w:hint="default" w:ascii="Times New Roman" w:hAnsi="Times New Roman" w:cs="Times New Roman"/>
                <w:sz w:val="18"/>
                <w:szCs w:val="18"/>
              </w:rPr>
              <w:t>μ</w:t>
            </w:r>
            <w:r>
              <w:rPr>
                <w:rFonts w:hint="default" w:ascii="Times New Roman" w:hAnsi="Times New Roman" w:cs="Times New Roman"/>
                <w:sz w:val="18"/>
                <w:szCs w:val="18"/>
                <w:lang w:eastAsia="zh-Hans"/>
              </w:rPr>
              <w:t>g/kg/min</w:t>
            </w:r>
          </w:p>
        </w:tc>
        <w:tc>
          <w:tcPr>
            <w:tcW w:w="815" w:type="dxa"/>
            <w:shd w:val="clear" w:color="auto" w:fill="auto"/>
            <w:vAlign w:val="center"/>
          </w:tcPr>
          <w:p w14:paraId="3DCDDCCD">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20C5AF4C">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shd w:val="clear" w:color="auto" w:fill="auto"/>
            <w:vAlign w:val="center"/>
          </w:tcPr>
          <w:p w14:paraId="7E085055">
            <w:pPr>
              <w:pStyle w:val="61"/>
              <w:jc w:val="center"/>
              <w:rPr>
                <w:rFonts w:hint="default" w:ascii="Times New Roman" w:hAnsi="Times New Roman" w:cs="Times New Roman"/>
                <w:sz w:val="18"/>
                <w:szCs w:val="18"/>
              </w:rPr>
            </w:pPr>
          </w:p>
        </w:tc>
      </w:tr>
      <w:tr w14:paraId="6AC190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31AE7B0F">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082</w:t>
            </w:r>
          </w:p>
        </w:tc>
        <w:tc>
          <w:tcPr>
            <w:tcW w:w="1478" w:type="dxa"/>
            <w:shd w:val="clear" w:color="auto" w:fill="auto"/>
            <w:vAlign w:val="center"/>
          </w:tcPr>
          <w:p w14:paraId="1D903003">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3D0F036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硝酸甘油的最高值</w:t>
            </w:r>
          </w:p>
        </w:tc>
        <w:tc>
          <w:tcPr>
            <w:tcW w:w="2560" w:type="dxa"/>
            <w:shd w:val="clear" w:color="auto" w:fill="auto"/>
            <w:vAlign w:val="center"/>
          </w:tcPr>
          <w:p w14:paraId="589B6C97">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硝酸甘油24小时内的最高值，计量单位为</w:t>
            </w:r>
            <w:r>
              <w:rPr>
                <w:rFonts w:hint="default" w:ascii="Times New Roman" w:hAnsi="Times New Roman" w:cs="Times New Roman"/>
                <w:sz w:val="18"/>
                <w:szCs w:val="18"/>
              </w:rPr>
              <w:t>μ</w:t>
            </w:r>
            <w:r>
              <w:rPr>
                <w:rFonts w:hint="default" w:ascii="Times New Roman" w:hAnsi="Times New Roman" w:cs="Times New Roman"/>
                <w:sz w:val="18"/>
                <w:szCs w:val="18"/>
                <w:lang w:eastAsia="zh-Hans"/>
              </w:rPr>
              <w:t>g/kg/min</w:t>
            </w:r>
          </w:p>
        </w:tc>
        <w:tc>
          <w:tcPr>
            <w:tcW w:w="815" w:type="dxa"/>
            <w:shd w:val="clear" w:color="auto" w:fill="auto"/>
            <w:vAlign w:val="center"/>
          </w:tcPr>
          <w:p w14:paraId="45C889C2">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6E3E0D2A">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shd w:val="clear" w:color="auto" w:fill="auto"/>
            <w:vAlign w:val="center"/>
          </w:tcPr>
          <w:p w14:paraId="39D40568">
            <w:pPr>
              <w:pStyle w:val="61"/>
              <w:jc w:val="center"/>
              <w:rPr>
                <w:rFonts w:hint="default" w:ascii="Times New Roman" w:hAnsi="Times New Roman" w:cs="Times New Roman"/>
                <w:sz w:val="18"/>
                <w:szCs w:val="18"/>
              </w:rPr>
            </w:pPr>
          </w:p>
        </w:tc>
      </w:tr>
      <w:tr w14:paraId="2E944C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384EFE7D">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083</w:t>
            </w:r>
          </w:p>
        </w:tc>
        <w:tc>
          <w:tcPr>
            <w:tcW w:w="1478" w:type="dxa"/>
            <w:shd w:val="clear" w:color="auto" w:fill="auto"/>
            <w:vAlign w:val="center"/>
          </w:tcPr>
          <w:p w14:paraId="0A0202E8">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1D951F83">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硝普钠的最高值</w:t>
            </w:r>
          </w:p>
        </w:tc>
        <w:tc>
          <w:tcPr>
            <w:tcW w:w="2560" w:type="dxa"/>
            <w:shd w:val="clear" w:color="auto" w:fill="auto"/>
            <w:vAlign w:val="center"/>
          </w:tcPr>
          <w:p w14:paraId="0DBB04E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硝普钠24小时内的最高值，计量单位为</w:t>
            </w:r>
            <w:r>
              <w:rPr>
                <w:rFonts w:hint="default" w:ascii="Times New Roman" w:hAnsi="Times New Roman" w:cs="Times New Roman"/>
                <w:sz w:val="18"/>
                <w:szCs w:val="18"/>
              </w:rPr>
              <w:t>μ</w:t>
            </w:r>
            <w:r>
              <w:rPr>
                <w:rFonts w:hint="default" w:ascii="Times New Roman" w:hAnsi="Times New Roman" w:cs="Times New Roman"/>
                <w:sz w:val="18"/>
                <w:szCs w:val="18"/>
                <w:lang w:eastAsia="zh-Hans"/>
              </w:rPr>
              <w:t>g/kg/min</w:t>
            </w:r>
          </w:p>
        </w:tc>
        <w:tc>
          <w:tcPr>
            <w:tcW w:w="815" w:type="dxa"/>
            <w:shd w:val="clear" w:color="auto" w:fill="auto"/>
            <w:vAlign w:val="center"/>
          </w:tcPr>
          <w:p w14:paraId="305FA1B1">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62C5003C">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shd w:val="clear" w:color="auto" w:fill="auto"/>
            <w:vAlign w:val="center"/>
          </w:tcPr>
          <w:p w14:paraId="7F031EC8">
            <w:pPr>
              <w:pStyle w:val="61"/>
              <w:jc w:val="center"/>
              <w:rPr>
                <w:rFonts w:hint="default" w:ascii="Times New Roman" w:hAnsi="Times New Roman" w:cs="Times New Roman"/>
                <w:sz w:val="18"/>
                <w:szCs w:val="18"/>
              </w:rPr>
            </w:pPr>
          </w:p>
        </w:tc>
      </w:tr>
      <w:tr w14:paraId="6E16F2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vAlign w:val="center"/>
          </w:tcPr>
          <w:p w14:paraId="24072A24">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084</w:t>
            </w:r>
          </w:p>
        </w:tc>
        <w:tc>
          <w:tcPr>
            <w:tcW w:w="1478" w:type="dxa"/>
            <w:vAlign w:val="center"/>
          </w:tcPr>
          <w:p w14:paraId="5F49E70E">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vAlign w:val="center"/>
          </w:tcPr>
          <w:p w14:paraId="5851565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去乙酰毛花苷的最高值</w:t>
            </w:r>
          </w:p>
        </w:tc>
        <w:tc>
          <w:tcPr>
            <w:tcW w:w="2560" w:type="dxa"/>
            <w:vAlign w:val="center"/>
          </w:tcPr>
          <w:p w14:paraId="72B478B6">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去乙酰毛花苷24小时的总量值，计量单位为mg</w:t>
            </w:r>
          </w:p>
        </w:tc>
        <w:tc>
          <w:tcPr>
            <w:tcW w:w="815" w:type="dxa"/>
            <w:vAlign w:val="center"/>
          </w:tcPr>
          <w:p w14:paraId="4F5C544D">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vAlign w:val="center"/>
          </w:tcPr>
          <w:p w14:paraId="40F93437">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vAlign w:val="center"/>
          </w:tcPr>
          <w:p w14:paraId="057F7C2C">
            <w:pPr>
              <w:pStyle w:val="61"/>
              <w:jc w:val="center"/>
              <w:rPr>
                <w:rFonts w:hint="default" w:ascii="Times New Roman" w:hAnsi="Times New Roman" w:cs="Times New Roman"/>
                <w:sz w:val="18"/>
                <w:szCs w:val="18"/>
              </w:rPr>
            </w:pPr>
          </w:p>
        </w:tc>
      </w:tr>
      <w:tr w14:paraId="05B205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vAlign w:val="center"/>
          </w:tcPr>
          <w:p w14:paraId="2412EA42">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085</w:t>
            </w:r>
          </w:p>
        </w:tc>
        <w:tc>
          <w:tcPr>
            <w:tcW w:w="1478" w:type="dxa"/>
          </w:tcPr>
          <w:p w14:paraId="0DBCF375">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vAlign w:val="center"/>
          </w:tcPr>
          <w:p w14:paraId="24C674C2">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米力农的最高值</w:t>
            </w:r>
          </w:p>
        </w:tc>
        <w:tc>
          <w:tcPr>
            <w:tcW w:w="2560" w:type="dxa"/>
            <w:vAlign w:val="center"/>
          </w:tcPr>
          <w:p w14:paraId="25A84AD9">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米力农24小时的总量值，计量单位为mg</w:t>
            </w:r>
          </w:p>
        </w:tc>
        <w:tc>
          <w:tcPr>
            <w:tcW w:w="815" w:type="dxa"/>
            <w:vAlign w:val="center"/>
          </w:tcPr>
          <w:p w14:paraId="3EA22953">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vAlign w:val="center"/>
          </w:tcPr>
          <w:p w14:paraId="02F1FC6A">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tcPr>
          <w:p w14:paraId="5685A6A8">
            <w:pPr>
              <w:pStyle w:val="61"/>
              <w:jc w:val="center"/>
              <w:rPr>
                <w:rFonts w:hint="default" w:ascii="Times New Roman" w:hAnsi="Times New Roman" w:cs="Times New Roman"/>
                <w:sz w:val="18"/>
                <w:szCs w:val="18"/>
              </w:rPr>
            </w:pPr>
          </w:p>
        </w:tc>
      </w:tr>
      <w:tr w14:paraId="7F4881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vAlign w:val="center"/>
          </w:tcPr>
          <w:p w14:paraId="7BC49E61">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086</w:t>
            </w:r>
          </w:p>
        </w:tc>
        <w:tc>
          <w:tcPr>
            <w:tcW w:w="1478" w:type="dxa"/>
          </w:tcPr>
          <w:p w14:paraId="7F266384">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vAlign w:val="center"/>
          </w:tcPr>
          <w:p w14:paraId="3C34854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左西孟旦的最高值</w:t>
            </w:r>
          </w:p>
        </w:tc>
        <w:tc>
          <w:tcPr>
            <w:tcW w:w="2560" w:type="dxa"/>
            <w:vAlign w:val="center"/>
          </w:tcPr>
          <w:p w14:paraId="394ED1C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左西孟旦24小时内的总量值，计量单位为mg</w:t>
            </w:r>
          </w:p>
        </w:tc>
        <w:tc>
          <w:tcPr>
            <w:tcW w:w="815" w:type="dxa"/>
            <w:vAlign w:val="center"/>
          </w:tcPr>
          <w:p w14:paraId="5C64626B">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vAlign w:val="center"/>
          </w:tcPr>
          <w:p w14:paraId="5AB1ECAD">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tcPr>
          <w:p w14:paraId="2ACD1C00">
            <w:pPr>
              <w:pStyle w:val="61"/>
              <w:jc w:val="center"/>
              <w:rPr>
                <w:rFonts w:hint="default" w:ascii="Times New Roman" w:hAnsi="Times New Roman" w:cs="Times New Roman"/>
                <w:sz w:val="18"/>
                <w:szCs w:val="18"/>
              </w:rPr>
            </w:pPr>
          </w:p>
        </w:tc>
      </w:tr>
    </w:tbl>
    <w:p w14:paraId="30853409">
      <w:pPr>
        <w:pStyle w:val="70"/>
        <w:spacing w:before="156" w:after="156"/>
        <w:rPr>
          <w:rFonts w:hint="default" w:ascii="Times New Roman" w:hAnsi="Times New Roman" w:cs="Times New Roman"/>
        </w:rPr>
      </w:pPr>
      <w:r>
        <w:rPr>
          <w:rFonts w:hint="default" w:ascii="Times New Roman" w:hAnsi="Times New Roman" w:cs="Times New Roman"/>
        </w:rPr>
        <w:t>肾脏系统支持治疗信息</w:t>
      </w:r>
    </w:p>
    <w:p w14:paraId="5E451F12">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肾脏系统支持治疗信息数据元专用属性应符合表10的要求。</w:t>
      </w:r>
    </w:p>
    <w:p w14:paraId="539BBF4D">
      <w:pPr>
        <w:pStyle w:val="117"/>
        <w:spacing w:before="156" w:after="156"/>
        <w:rPr>
          <w:rFonts w:hint="default" w:ascii="Times New Roman" w:hAnsi="Times New Roman" w:cs="Times New Roman"/>
        </w:rPr>
      </w:pPr>
      <w:r>
        <w:rPr>
          <w:rFonts w:hint="default" w:ascii="Times New Roman" w:hAnsi="Times New Roman" w:cs="Times New Roman"/>
        </w:rPr>
        <w:t>肾脏系统支持治疗信息</w:t>
      </w:r>
    </w:p>
    <w:p w14:paraId="08CD9418">
      <w:pPr>
        <w:pStyle w:val="61"/>
        <w:rPr>
          <w:rFonts w:hint="default" w:ascii="Times New Roman" w:hAnsi="Times New Roman" w:cs="Times New Roman"/>
        </w:rPr>
      </w:pPr>
    </w:p>
    <w:tbl>
      <w:tblPr>
        <w:tblStyle w:val="31"/>
        <w:tblW w:w="9364"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268"/>
        <w:gridCol w:w="1478"/>
        <w:gridCol w:w="1104"/>
        <w:gridCol w:w="2560"/>
        <w:gridCol w:w="815"/>
        <w:gridCol w:w="835"/>
        <w:gridCol w:w="1304"/>
      </w:tblGrid>
      <w:tr w14:paraId="38ADD9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tcBorders>
              <w:top w:val="single" w:color="auto" w:sz="8" w:space="0"/>
              <w:bottom w:val="single" w:color="auto" w:sz="8" w:space="0"/>
            </w:tcBorders>
            <w:shd w:val="clear" w:color="auto" w:fill="auto"/>
            <w:vAlign w:val="center"/>
          </w:tcPr>
          <w:p w14:paraId="24AE0915">
            <w:pPr>
              <w:pStyle w:val="61"/>
              <w:rPr>
                <w:rFonts w:hint="default" w:ascii="Times New Roman" w:hAnsi="Times New Roman" w:cs="Times New Roman"/>
                <w:sz w:val="18"/>
                <w:szCs w:val="18"/>
              </w:rPr>
            </w:pPr>
            <w:r>
              <w:rPr>
                <w:rFonts w:hint="default" w:ascii="Times New Roman" w:hAnsi="Times New Roman" w:cs="Times New Roman"/>
                <w:sz w:val="18"/>
                <w:szCs w:val="18"/>
              </w:rPr>
              <w:t>内部标识符</w:t>
            </w:r>
          </w:p>
        </w:tc>
        <w:tc>
          <w:tcPr>
            <w:tcW w:w="1478" w:type="dxa"/>
            <w:tcBorders>
              <w:top w:val="single" w:color="auto" w:sz="8" w:space="0"/>
              <w:bottom w:val="single" w:color="auto" w:sz="8" w:space="0"/>
            </w:tcBorders>
            <w:shd w:val="clear" w:color="auto" w:fill="auto"/>
            <w:vAlign w:val="center"/>
          </w:tcPr>
          <w:p w14:paraId="2967BCFA">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数据元标识符</w:t>
            </w:r>
          </w:p>
          <w:p w14:paraId="217D4D94">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w:t>
            </w:r>
          </w:p>
        </w:tc>
        <w:tc>
          <w:tcPr>
            <w:tcW w:w="1104" w:type="dxa"/>
            <w:tcBorders>
              <w:top w:val="single" w:color="auto" w:sz="8" w:space="0"/>
              <w:bottom w:val="single" w:color="auto" w:sz="8" w:space="0"/>
            </w:tcBorders>
            <w:shd w:val="clear" w:color="auto" w:fill="auto"/>
            <w:vAlign w:val="center"/>
          </w:tcPr>
          <w:p w14:paraId="318A1F0B">
            <w:pPr>
              <w:pStyle w:val="61"/>
              <w:rPr>
                <w:rFonts w:hint="default" w:ascii="Times New Roman" w:hAnsi="Times New Roman" w:cs="Times New Roman"/>
                <w:sz w:val="18"/>
                <w:szCs w:val="18"/>
              </w:rPr>
            </w:pPr>
            <w:r>
              <w:rPr>
                <w:rFonts w:hint="default" w:ascii="Times New Roman" w:hAnsi="Times New Roman" w:cs="Times New Roman"/>
                <w:sz w:val="18"/>
                <w:szCs w:val="18"/>
              </w:rPr>
              <w:t>数据元名称</w:t>
            </w:r>
          </w:p>
        </w:tc>
        <w:tc>
          <w:tcPr>
            <w:tcW w:w="2560" w:type="dxa"/>
            <w:tcBorders>
              <w:top w:val="single" w:color="auto" w:sz="8" w:space="0"/>
              <w:bottom w:val="single" w:color="auto" w:sz="8" w:space="0"/>
            </w:tcBorders>
            <w:shd w:val="clear" w:color="auto" w:fill="auto"/>
            <w:vAlign w:val="center"/>
          </w:tcPr>
          <w:p w14:paraId="49E8128A">
            <w:pPr>
              <w:pStyle w:val="61"/>
              <w:rPr>
                <w:rFonts w:hint="default" w:ascii="Times New Roman" w:hAnsi="Times New Roman" w:cs="Times New Roman"/>
                <w:sz w:val="18"/>
                <w:szCs w:val="18"/>
              </w:rPr>
            </w:pPr>
            <w:r>
              <w:rPr>
                <w:rFonts w:hint="default" w:ascii="Times New Roman" w:hAnsi="Times New Roman" w:cs="Times New Roman"/>
                <w:sz w:val="18"/>
                <w:szCs w:val="18"/>
              </w:rPr>
              <w:t>定义</w:t>
            </w:r>
          </w:p>
        </w:tc>
        <w:tc>
          <w:tcPr>
            <w:tcW w:w="815" w:type="dxa"/>
            <w:tcBorders>
              <w:top w:val="single" w:color="auto" w:sz="8" w:space="0"/>
              <w:bottom w:val="single" w:color="auto" w:sz="8" w:space="0"/>
            </w:tcBorders>
            <w:shd w:val="clear" w:color="auto" w:fill="auto"/>
            <w:vAlign w:val="center"/>
          </w:tcPr>
          <w:p w14:paraId="22CD245F">
            <w:pPr>
              <w:pStyle w:val="61"/>
              <w:rPr>
                <w:rFonts w:hint="default" w:ascii="Times New Roman" w:hAnsi="Times New Roman" w:cs="Times New Roman"/>
                <w:sz w:val="18"/>
                <w:szCs w:val="18"/>
              </w:rPr>
            </w:pPr>
            <w:r>
              <w:rPr>
                <w:rFonts w:hint="default" w:ascii="Times New Roman" w:hAnsi="Times New Roman" w:cs="Times New Roman"/>
                <w:sz w:val="18"/>
                <w:szCs w:val="18"/>
              </w:rPr>
              <w:t>数据元</w:t>
            </w:r>
          </w:p>
          <w:p w14:paraId="70D8FAEC">
            <w:pPr>
              <w:pStyle w:val="61"/>
              <w:rPr>
                <w:rFonts w:hint="default" w:ascii="Times New Roman" w:hAnsi="Times New Roman" w:cs="Times New Roman"/>
                <w:sz w:val="18"/>
                <w:szCs w:val="18"/>
              </w:rPr>
            </w:pPr>
            <w:r>
              <w:rPr>
                <w:rFonts w:hint="default" w:ascii="Times New Roman" w:hAnsi="Times New Roman" w:cs="Times New Roman"/>
                <w:sz w:val="18"/>
                <w:szCs w:val="18"/>
              </w:rPr>
              <w:t>值的数据</w:t>
            </w:r>
          </w:p>
          <w:p w14:paraId="77BD1C7C">
            <w:pPr>
              <w:pStyle w:val="61"/>
              <w:rPr>
                <w:rFonts w:hint="default" w:ascii="Times New Roman" w:hAnsi="Times New Roman" w:cs="Times New Roman"/>
                <w:sz w:val="18"/>
                <w:szCs w:val="18"/>
              </w:rPr>
            </w:pPr>
            <w:r>
              <w:rPr>
                <w:rFonts w:hint="default" w:ascii="Times New Roman" w:hAnsi="Times New Roman" w:cs="Times New Roman"/>
                <w:sz w:val="18"/>
                <w:szCs w:val="18"/>
              </w:rPr>
              <w:t>类型</w:t>
            </w:r>
          </w:p>
        </w:tc>
        <w:tc>
          <w:tcPr>
            <w:tcW w:w="835" w:type="dxa"/>
            <w:tcBorders>
              <w:top w:val="single" w:color="auto" w:sz="8" w:space="0"/>
              <w:bottom w:val="single" w:color="auto" w:sz="8" w:space="0"/>
            </w:tcBorders>
            <w:shd w:val="clear" w:color="auto" w:fill="auto"/>
            <w:vAlign w:val="center"/>
          </w:tcPr>
          <w:p w14:paraId="27B1B1EC">
            <w:pPr>
              <w:pStyle w:val="61"/>
              <w:rPr>
                <w:rFonts w:hint="default" w:ascii="Times New Roman" w:hAnsi="Times New Roman" w:cs="Times New Roman"/>
                <w:sz w:val="18"/>
                <w:szCs w:val="18"/>
              </w:rPr>
            </w:pPr>
            <w:r>
              <w:rPr>
                <w:rFonts w:hint="default" w:ascii="Times New Roman" w:hAnsi="Times New Roman" w:cs="Times New Roman"/>
                <w:sz w:val="18"/>
                <w:szCs w:val="18"/>
              </w:rPr>
              <w:t>表示</w:t>
            </w:r>
          </w:p>
          <w:p w14:paraId="13F3D465">
            <w:pPr>
              <w:pStyle w:val="61"/>
              <w:rPr>
                <w:rFonts w:hint="default" w:ascii="Times New Roman" w:hAnsi="Times New Roman" w:cs="Times New Roman"/>
                <w:sz w:val="18"/>
                <w:szCs w:val="18"/>
              </w:rPr>
            </w:pPr>
            <w:r>
              <w:rPr>
                <w:rFonts w:hint="default" w:ascii="Times New Roman" w:hAnsi="Times New Roman" w:cs="Times New Roman"/>
                <w:sz w:val="18"/>
                <w:szCs w:val="18"/>
              </w:rPr>
              <w:t>格式</w:t>
            </w:r>
          </w:p>
        </w:tc>
        <w:tc>
          <w:tcPr>
            <w:tcW w:w="1304" w:type="dxa"/>
            <w:tcBorders>
              <w:top w:val="single" w:color="auto" w:sz="8" w:space="0"/>
              <w:bottom w:val="single" w:color="auto" w:sz="8" w:space="0"/>
            </w:tcBorders>
            <w:shd w:val="clear" w:color="auto" w:fill="auto"/>
            <w:vAlign w:val="center"/>
          </w:tcPr>
          <w:p w14:paraId="4A25444B">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数据元允许值</w:t>
            </w:r>
          </w:p>
        </w:tc>
      </w:tr>
      <w:tr w14:paraId="258B57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tcBorders>
              <w:top w:val="single" w:color="auto" w:sz="8" w:space="0"/>
            </w:tcBorders>
            <w:shd w:val="clear" w:color="auto" w:fill="auto"/>
            <w:vAlign w:val="center"/>
          </w:tcPr>
          <w:p w14:paraId="282099BA">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086</w:t>
            </w:r>
          </w:p>
        </w:tc>
        <w:tc>
          <w:tcPr>
            <w:tcW w:w="1478" w:type="dxa"/>
            <w:tcBorders>
              <w:top w:val="single" w:color="auto" w:sz="8" w:space="0"/>
            </w:tcBorders>
            <w:shd w:val="clear" w:color="auto" w:fill="auto"/>
            <w:vAlign w:val="center"/>
          </w:tcPr>
          <w:p w14:paraId="5F866672">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tcBorders>
              <w:top w:val="single" w:color="auto" w:sz="8" w:space="0"/>
            </w:tcBorders>
            <w:shd w:val="clear" w:color="auto" w:fill="auto"/>
            <w:vAlign w:val="center"/>
          </w:tcPr>
          <w:p w14:paraId="447A935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血液净化方式代码</w:t>
            </w:r>
          </w:p>
        </w:tc>
        <w:tc>
          <w:tcPr>
            <w:tcW w:w="2560" w:type="dxa"/>
            <w:tcBorders>
              <w:top w:val="single" w:color="auto" w:sz="8" w:space="0"/>
            </w:tcBorders>
            <w:shd w:val="clear" w:color="auto" w:fill="auto"/>
            <w:vAlign w:val="center"/>
          </w:tcPr>
          <w:p w14:paraId="4B65F8F2">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血液净化方式</w:t>
            </w:r>
          </w:p>
        </w:tc>
        <w:tc>
          <w:tcPr>
            <w:tcW w:w="815" w:type="dxa"/>
            <w:tcBorders>
              <w:top w:val="single" w:color="auto" w:sz="8" w:space="0"/>
            </w:tcBorders>
            <w:shd w:val="clear" w:color="auto" w:fill="auto"/>
            <w:vAlign w:val="center"/>
          </w:tcPr>
          <w:p w14:paraId="013FDC6E">
            <w:pPr>
              <w:pStyle w:val="61"/>
              <w:rPr>
                <w:rFonts w:hint="default" w:ascii="Times New Roman" w:hAnsi="Times New Roman" w:cs="Times New Roman"/>
                <w:sz w:val="18"/>
                <w:szCs w:val="18"/>
              </w:rPr>
            </w:pPr>
            <w:r>
              <w:rPr>
                <w:rFonts w:hint="default" w:ascii="Times New Roman" w:hAnsi="Times New Roman" w:cs="Times New Roman"/>
                <w:sz w:val="18"/>
                <w:szCs w:val="18"/>
              </w:rPr>
              <w:t>S1</w:t>
            </w:r>
          </w:p>
        </w:tc>
        <w:tc>
          <w:tcPr>
            <w:tcW w:w="835" w:type="dxa"/>
            <w:tcBorders>
              <w:top w:val="single" w:color="auto" w:sz="8" w:space="0"/>
            </w:tcBorders>
            <w:shd w:val="clear" w:color="auto" w:fill="auto"/>
            <w:vAlign w:val="center"/>
          </w:tcPr>
          <w:p w14:paraId="6B60FC8B">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304" w:type="dxa"/>
            <w:tcBorders>
              <w:top w:val="single" w:color="auto" w:sz="8" w:space="0"/>
            </w:tcBorders>
            <w:shd w:val="clear" w:color="auto" w:fill="auto"/>
            <w:vAlign w:val="center"/>
          </w:tcPr>
          <w:p w14:paraId="4F271179">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表26</w:t>
            </w:r>
          </w:p>
        </w:tc>
      </w:tr>
      <w:tr w14:paraId="408B86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12E7165B">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087</w:t>
            </w:r>
          </w:p>
        </w:tc>
        <w:tc>
          <w:tcPr>
            <w:tcW w:w="1478" w:type="dxa"/>
            <w:shd w:val="clear" w:color="auto" w:fill="auto"/>
            <w:vAlign w:val="center"/>
          </w:tcPr>
          <w:p w14:paraId="7279662B">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2D8FFF8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血液净化血流量</w:t>
            </w:r>
          </w:p>
        </w:tc>
        <w:tc>
          <w:tcPr>
            <w:tcW w:w="2560" w:type="dxa"/>
            <w:shd w:val="clear" w:color="auto" w:fill="auto"/>
            <w:vAlign w:val="center"/>
          </w:tcPr>
          <w:p w14:paraId="436088F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血液净化血流量设定数值，计量单位ml/min，记录间隔时间</w:t>
            </w:r>
            <w:r>
              <w:rPr>
                <w:rFonts w:hint="eastAsia" w:ascii="Times New Roman" w:hAnsi="Times New Roman" w:cs="Times New Roman"/>
                <w:sz w:val="18"/>
                <w:szCs w:val="18"/>
                <w:lang w:val="en-US" w:eastAsia="zh-CN"/>
              </w:rPr>
              <w:t>≤</w:t>
            </w:r>
            <w:r>
              <w:rPr>
                <w:rFonts w:hint="default" w:ascii="Times New Roman" w:hAnsi="Times New Roman" w:cs="Times New Roman"/>
                <w:sz w:val="18"/>
                <w:szCs w:val="18"/>
                <w:lang w:eastAsia="zh-Hans"/>
              </w:rPr>
              <w:t>2h</w:t>
            </w:r>
          </w:p>
        </w:tc>
        <w:tc>
          <w:tcPr>
            <w:tcW w:w="815" w:type="dxa"/>
            <w:shd w:val="clear" w:color="auto" w:fill="auto"/>
            <w:vAlign w:val="center"/>
          </w:tcPr>
          <w:p w14:paraId="5C298828">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71C35888">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shd w:val="clear" w:color="auto" w:fill="auto"/>
            <w:vAlign w:val="center"/>
          </w:tcPr>
          <w:p w14:paraId="6F047D24">
            <w:pPr>
              <w:pStyle w:val="61"/>
              <w:jc w:val="center"/>
              <w:rPr>
                <w:rFonts w:hint="default" w:ascii="Times New Roman" w:hAnsi="Times New Roman" w:cs="Times New Roman"/>
                <w:sz w:val="18"/>
                <w:szCs w:val="18"/>
              </w:rPr>
            </w:pPr>
          </w:p>
        </w:tc>
      </w:tr>
      <w:tr w14:paraId="4CFBE9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3031945A">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088</w:t>
            </w:r>
          </w:p>
        </w:tc>
        <w:tc>
          <w:tcPr>
            <w:tcW w:w="1478" w:type="dxa"/>
            <w:shd w:val="clear" w:color="auto" w:fill="auto"/>
            <w:vAlign w:val="center"/>
          </w:tcPr>
          <w:p w14:paraId="10A42848">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313D151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血液净化前稀释流速</w:t>
            </w:r>
          </w:p>
        </w:tc>
        <w:tc>
          <w:tcPr>
            <w:tcW w:w="2560" w:type="dxa"/>
            <w:shd w:val="clear" w:color="auto" w:fill="auto"/>
            <w:vAlign w:val="center"/>
          </w:tcPr>
          <w:p w14:paraId="7B0DA3FF">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血液净化前稀释设定数值，计量单位ml/h，记录间隔时间</w:t>
            </w:r>
            <w:r>
              <w:rPr>
                <w:rFonts w:hint="eastAsia" w:ascii="Times New Roman" w:hAnsi="Times New Roman" w:cs="Times New Roman"/>
                <w:sz w:val="18"/>
                <w:szCs w:val="18"/>
                <w:lang w:val="en-US" w:eastAsia="zh-CN"/>
              </w:rPr>
              <w:t>≤</w:t>
            </w:r>
            <w:r>
              <w:rPr>
                <w:rFonts w:hint="default" w:ascii="Times New Roman" w:hAnsi="Times New Roman" w:cs="Times New Roman"/>
                <w:sz w:val="18"/>
                <w:szCs w:val="18"/>
                <w:lang w:eastAsia="zh-Hans"/>
              </w:rPr>
              <w:t>2h</w:t>
            </w:r>
          </w:p>
        </w:tc>
        <w:tc>
          <w:tcPr>
            <w:tcW w:w="815" w:type="dxa"/>
            <w:shd w:val="clear" w:color="auto" w:fill="auto"/>
            <w:vAlign w:val="center"/>
          </w:tcPr>
          <w:p w14:paraId="7FFA9FE8">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47265CBA">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shd w:val="clear" w:color="auto" w:fill="auto"/>
            <w:vAlign w:val="center"/>
          </w:tcPr>
          <w:p w14:paraId="7C3F30BF">
            <w:pPr>
              <w:pStyle w:val="61"/>
              <w:jc w:val="center"/>
              <w:rPr>
                <w:rFonts w:hint="default" w:ascii="Times New Roman" w:hAnsi="Times New Roman" w:cs="Times New Roman"/>
                <w:sz w:val="18"/>
                <w:szCs w:val="18"/>
              </w:rPr>
            </w:pPr>
          </w:p>
        </w:tc>
      </w:tr>
      <w:tr w14:paraId="4DF2E4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79DE776F">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089</w:t>
            </w:r>
          </w:p>
        </w:tc>
        <w:tc>
          <w:tcPr>
            <w:tcW w:w="1478" w:type="dxa"/>
            <w:shd w:val="clear" w:color="auto" w:fill="auto"/>
            <w:vAlign w:val="center"/>
          </w:tcPr>
          <w:p w14:paraId="34382A4A">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57B59ED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血液净化后稀释流速</w:t>
            </w:r>
          </w:p>
        </w:tc>
        <w:tc>
          <w:tcPr>
            <w:tcW w:w="2560" w:type="dxa"/>
            <w:shd w:val="clear" w:color="auto" w:fill="auto"/>
            <w:vAlign w:val="center"/>
          </w:tcPr>
          <w:p w14:paraId="6DB8D3DC">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血液净化后稀释设定数值，计量单位ml/h，记录间隔时间</w:t>
            </w:r>
            <w:r>
              <w:rPr>
                <w:rFonts w:hint="eastAsia" w:ascii="Times New Roman" w:hAnsi="Times New Roman" w:cs="Times New Roman"/>
                <w:sz w:val="18"/>
                <w:szCs w:val="18"/>
                <w:lang w:val="en-US" w:eastAsia="zh-CN"/>
              </w:rPr>
              <w:t>≤</w:t>
            </w:r>
            <w:r>
              <w:rPr>
                <w:rFonts w:hint="default" w:ascii="Times New Roman" w:hAnsi="Times New Roman" w:cs="Times New Roman"/>
                <w:sz w:val="18"/>
                <w:szCs w:val="18"/>
                <w:lang w:eastAsia="zh-Hans"/>
              </w:rPr>
              <w:t>2h</w:t>
            </w:r>
          </w:p>
        </w:tc>
        <w:tc>
          <w:tcPr>
            <w:tcW w:w="815" w:type="dxa"/>
            <w:shd w:val="clear" w:color="auto" w:fill="auto"/>
            <w:vAlign w:val="center"/>
          </w:tcPr>
          <w:p w14:paraId="525CE183">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5D1C47D7">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shd w:val="clear" w:color="auto" w:fill="auto"/>
            <w:vAlign w:val="center"/>
          </w:tcPr>
          <w:p w14:paraId="52A8AF95">
            <w:pPr>
              <w:pStyle w:val="61"/>
              <w:jc w:val="center"/>
              <w:rPr>
                <w:rFonts w:hint="default" w:ascii="Times New Roman" w:hAnsi="Times New Roman" w:cs="Times New Roman"/>
                <w:sz w:val="18"/>
                <w:szCs w:val="18"/>
              </w:rPr>
            </w:pPr>
          </w:p>
        </w:tc>
      </w:tr>
      <w:tr w14:paraId="6F222D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1D5C1504">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090</w:t>
            </w:r>
          </w:p>
        </w:tc>
        <w:tc>
          <w:tcPr>
            <w:tcW w:w="1478" w:type="dxa"/>
            <w:shd w:val="clear" w:color="auto" w:fill="auto"/>
            <w:vAlign w:val="center"/>
          </w:tcPr>
          <w:p w14:paraId="252A851A">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4AA45FD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血液净化透析液流速</w:t>
            </w:r>
          </w:p>
        </w:tc>
        <w:tc>
          <w:tcPr>
            <w:tcW w:w="2560" w:type="dxa"/>
            <w:shd w:val="clear" w:color="auto" w:fill="auto"/>
            <w:vAlign w:val="center"/>
          </w:tcPr>
          <w:p w14:paraId="13E4E85C">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血液净化透析液设定数值，计量单位ml/h，记录间隔时间</w:t>
            </w:r>
            <w:r>
              <w:rPr>
                <w:rFonts w:hint="eastAsia" w:ascii="Times New Roman" w:hAnsi="Times New Roman" w:cs="Times New Roman"/>
                <w:sz w:val="18"/>
                <w:szCs w:val="18"/>
                <w:lang w:val="en-US" w:eastAsia="zh-CN"/>
              </w:rPr>
              <w:t>≤</w:t>
            </w:r>
            <w:r>
              <w:rPr>
                <w:rFonts w:hint="default" w:ascii="Times New Roman" w:hAnsi="Times New Roman" w:cs="Times New Roman"/>
                <w:sz w:val="18"/>
                <w:szCs w:val="18"/>
                <w:lang w:eastAsia="zh-Hans"/>
              </w:rPr>
              <w:t>2h</w:t>
            </w:r>
          </w:p>
        </w:tc>
        <w:tc>
          <w:tcPr>
            <w:tcW w:w="815" w:type="dxa"/>
            <w:shd w:val="clear" w:color="auto" w:fill="auto"/>
            <w:vAlign w:val="center"/>
          </w:tcPr>
          <w:p w14:paraId="613F9B2C">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01D8970D">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shd w:val="clear" w:color="auto" w:fill="auto"/>
            <w:vAlign w:val="center"/>
          </w:tcPr>
          <w:p w14:paraId="69B1EAB6">
            <w:pPr>
              <w:pStyle w:val="61"/>
              <w:jc w:val="center"/>
              <w:rPr>
                <w:rFonts w:hint="default" w:ascii="Times New Roman" w:hAnsi="Times New Roman" w:cs="Times New Roman"/>
                <w:sz w:val="18"/>
                <w:szCs w:val="18"/>
              </w:rPr>
            </w:pPr>
          </w:p>
        </w:tc>
      </w:tr>
      <w:tr w14:paraId="4841A8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50D99274">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091</w:t>
            </w:r>
          </w:p>
        </w:tc>
        <w:tc>
          <w:tcPr>
            <w:tcW w:w="1478" w:type="dxa"/>
            <w:shd w:val="clear" w:color="auto" w:fill="auto"/>
            <w:vAlign w:val="center"/>
          </w:tcPr>
          <w:p w14:paraId="24F8ECB5">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324FE20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血液净化抗凝方式代码</w:t>
            </w:r>
          </w:p>
        </w:tc>
        <w:tc>
          <w:tcPr>
            <w:tcW w:w="2560" w:type="dxa"/>
            <w:shd w:val="clear" w:color="auto" w:fill="auto"/>
            <w:vAlign w:val="center"/>
          </w:tcPr>
          <w:p w14:paraId="146188E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血液净化抗凝方式</w:t>
            </w:r>
          </w:p>
        </w:tc>
        <w:tc>
          <w:tcPr>
            <w:tcW w:w="815" w:type="dxa"/>
            <w:shd w:val="clear" w:color="auto" w:fill="auto"/>
            <w:vAlign w:val="center"/>
          </w:tcPr>
          <w:p w14:paraId="178D9E84">
            <w:pPr>
              <w:pStyle w:val="61"/>
              <w:rPr>
                <w:rFonts w:hint="default" w:ascii="Times New Roman" w:hAnsi="Times New Roman" w:cs="Times New Roman"/>
                <w:sz w:val="18"/>
                <w:szCs w:val="18"/>
              </w:rPr>
            </w:pPr>
            <w:r>
              <w:rPr>
                <w:rFonts w:hint="default" w:ascii="Times New Roman" w:hAnsi="Times New Roman" w:cs="Times New Roman"/>
                <w:sz w:val="18"/>
                <w:szCs w:val="18"/>
              </w:rPr>
              <w:t>S</w:t>
            </w:r>
          </w:p>
        </w:tc>
        <w:tc>
          <w:tcPr>
            <w:tcW w:w="835" w:type="dxa"/>
            <w:shd w:val="clear" w:color="auto" w:fill="auto"/>
            <w:vAlign w:val="center"/>
          </w:tcPr>
          <w:p w14:paraId="6CC281C3">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304" w:type="dxa"/>
            <w:shd w:val="clear" w:color="auto" w:fill="auto"/>
            <w:vAlign w:val="center"/>
          </w:tcPr>
          <w:p w14:paraId="4FFE506B">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表27</w:t>
            </w:r>
          </w:p>
        </w:tc>
      </w:tr>
      <w:tr w14:paraId="60C98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61C4D0F8">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092</w:t>
            </w:r>
          </w:p>
        </w:tc>
        <w:tc>
          <w:tcPr>
            <w:tcW w:w="1478" w:type="dxa"/>
            <w:shd w:val="clear" w:color="auto" w:fill="auto"/>
            <w:vAlign w:val="center"/>
          </w:tcPr>
          <w:p w14:paraId="7B2E2D8B">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69CCC1E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血液净化使用时间</w:t>
            </w:r>
          </w:p>
        </w:tc>
        <w:tc>
          <w:tcPr>
            <w:tcW w:w="2560" w:type="dxa"/>
            <w:shd w:val="clear" w:color="auto" w:fill="auto"/>
            <w:vAlign w:val="center"/>
          </w:tcPr>
          <w:p w14:paraId="1DDB036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患者在重症医学科室使用血液净化的时长，计量单位为h</w:t>
            </w:r>
          </w:p>
        </w:tc>
        <w:tc>
          <w:tcPr>
            <w:tcW w:w="815" w:type="dxa"/>
            <w:shd w:val="clear" w:color="auto" w:fill="auto"/>
            <w:vAlign w:val="center"/>
          </w:tcPr>
          <w:p w14:paraId="024C6D87">
            <w:pPr>
              <w:pStyle w:val="61"/>
              <w:rPr>
                <w:rFonts w:hint="default" w:ascii="Times New Roman" w:hAnsi="Times New Roman" w:cs="Times New Roman"/>
                <w:sz w:val="18"/>
                <w:szCs w:val="18"/>
              </w:rPr>
            </w:pPr>
            <w:r>
              <w:rPr>
                <w:rFonts w:hint="default" w:ascii="Times New Roman" w:hAnsi="Times New Roman" w:cs="Times New Roman"/>
                <w:sz w:val="18"/>
                <w:szCs w:val="18"/>
              </w:rPr>
              <w:t>S</w:t>
            </w:r>
          </w:p>
        </w:tc>
        <w:tc>
          <w:tcPr>
            <w:tcW w:w="835" w:type="dxa"/>
            <w:shd w:val="clear" w:color="auto" w:fill="auto"/>
            <w:vAlign w:val="center"/>
          </w:tcPr>
          <w:p w14:paraId="56D345B6">
            <w:pPr>
              <w:pStyle w:val="61"/>
              <w:rPr>
                <w:rFonts w:hint="default" w:ascii="Times New Roman" w:hAnsi="Times New Roman" w:cs="Times New Roman"/>
                <w:sz w:val="18"/>
                <w:szCs w:val="18"/>
              </w:rPr>
            </w:pPr>
            <w:r>
              <w:rPr>
                <w:rFonts w:hint="default" w:ascii="Times New Roman" w:hAnsi="Times New Roman" w:cs="Times New Roman"/>
                <w:sz w:val="18"/>
                <w:szCs w:val="18"/>
              </w:rPr>
              <w:t>N..3</w:t>
            </w:r>
          </w:p>
        </w:tc>
        <w:tc>
          <w:tcPr>
            <w:tcW w:w="1304" w:type="dxa"/>
            <w:shd w:val="clear" w:color="auto" w:fill="auto"/>
            <w:vAlign w:val="center"/>
          </w:tcPr>
          <w:p w14:paraId="739C6F71">
            <w:pPr>
              <w:pStyle w:val="61"/>
              <w:jc w:val="center"/>
              <w:rPr>
                <w:rFonts w:hint="default" w:ascii="Times New Roman" w:hAnsi="Times New Roman" w:cs="Times New Roman"/>
                <w:sz w:val="18"/>
                <w:szCs w:val="18"/>
              </w:rPr>
            </w:pPr>
          </w:p>
        </w:tc>
      </w:tr>
    </w:tbl>
    <w:p w14:paraId="6E1AAF44">
      <w:pPr>
        <w:pStyle w:val="70"/>
        <w:spacing w:before="156" w:after="156"/>
        <w:rPr>
          <w:rFonts w:hint="default" w:ascii="Times New Roman" w:hAnsi="Times New Roman" w:cs="Times New Roman"/>
        </w:rPr>
      </w:pPr>
      <w:r>
        <w:rPr>
          <w:rFonts w:hint="default" w:ascii="Times New Roman" w:hAnsi="Times New Roman" w:cs="Times New Roman"/>
        </w:rPr>
        <w:t>镇静镇痛信息</w:t>
      </w:r>
    </w:p>
    <w:p w14:paraId="4260049B">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镇静镇痛信息数据元专用属性应符合表11的要求。</w:t>
      </w:r>
    </w:p>
    <w:p w14:paraId="3C57888C">
      <w:pPr>
        <w:pStyle w:val="117"/>
        <w:spacing w:before="156" w:after="156"/>
        <w:rPr>
          <w:rFonts w:hint="default" w:ascii="Times New Roman" w:hAnsi="Times New Roman" w:cs="Times New Roman"/>
        </w:rPr>
      </w:pPr>
      <w:r>
        <w:rPr>
          <w:rFonts w:hint="default" w:ascii="Times New Roman" w:hAnsi="Times New Roman" w:cs="Times New Roman"/>
        </w:rPr>
        <w:t>镇静镇痛信息</w:t>
      </w:r>
    </w:p>
    <w:p w14:paraId="41850BA2">
      <w:pPr>
        <w:pStyle w:val="61"/>
        <w:rPr>
          <w:rFonts w:hint="default" w:ascii="Times New Roman" w:hAnsi="Times New Roman" w:cs="Times New Roman"/>
        </w:rPr>
      </w:pPr>
    </w:p>
    <w:tbl>
      <w:tblPr>
        <w:tblStyle w:val="31"/>
        <w:tblW w:w="9364"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268"/>
        <w:gridCol w:w="1478"/>
        <w:gridCol w:w="1104"/>
        <w:gridCol w:w="2560"/>
        <w:gridCol w:w="815"/>
        <w:gridCol w:w="835"/>
        <w:gridCol w:w="1304"/>
      </w:tblGrid>
      <w:tr w14:paraId="5AF6A4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tcBorders>
              <w:top w:val="single" w:color="auto" w:sz="8" w:space="0"/>
              <w:bottom w:val="single" w:color="auto" w:sz="8" w:space="0"/>
            </w:tcBorders>
            <w:shd w:val="clear" w:color="auto" w:fill="auto"/>
            <w:vAlign w:val="center"/>
          </w:tcPr>
          <w:p w14:paraId="15017EB9">
            <w:pPr>
              <w:pStyle w:val="61"/>
              <w:rPr>
                <w:rFonts w:hint="default" w:ascii="Times New Roman" w:hAnsi="Times New Roman" w:cs="Times New Roman"/>
                <w:sz w:val="18"/>
                <w:szCs w:val="18"/>
              </w:rPr>
            </w:pPr>
            <w:r>
              <w:rPr>
                <w:rFonts w:hint="default" w:ascii="Times New Roman" w:hAnsi="Times New Roman" w:cs="Times New Roman"/>
                <w:sz w:val="18"/>
                <w:szCs w:val="18"/>
              </w:rPr>
              <w:t>内部标识符</w:t>
            </w:r>
          </w:p>
        </w:tc>
        <w:tc>
          <w:tcPr>
            <w:tcW w:w="1478" w:type="dxa"/>
            <w:tcBorders>
              <w:top w:val="single" w:color="auto" w:sz="8" w:space="0"/>
              <w:bottom w:val="single" w:color="auto" w:sz="8" w:space="0"/>
            </w:tcBorders>
            <w:shd w:val="clear" w:color="auto" w:fill="auto"/>
            <w:vAlign w:val="center"/>
          </w:tcPr>
          <w:p w14:paraId="0BFDB176">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数据元标识符</w:t>
            </w:r>
          </w:p>
          <w:p w14:paraId="09E7B3D0">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w:t>
            </w:r>
          </w:p>
        </w:tc>
        <w:tc>
          <w:tcPr>
            <w:tcW w:w="1104" w:type="dxa"/>
            <w:tcBorders>
              <w:top w:val="single" w:color="auto" w:sz="8" w:space="0"/>
              <w:bottom w:val="single" w:color="auto" w:sz="8" w:space="0"/>
            </w:tcBorders>
            <w:shd w:val="clear" w:color="auto" w:fill="auto"/>
            <w:vAlign w:val="center"/>
          </w:tcPr>
          <w:p w14:paraId="153C072B">
            <w:pPr>
              <w:pStyle w:val="61"/>
              <w:rPr>
                <w:rFonts w:hint="default" w:ascii="Times New Roman" w:hAnsi="Times New Roman" w:cs="Times New Roman"/>
                <w:sz w:val="18"/>
                <w:szCs w:val="18"/>
              </w:rPr>
            </w:pPr>
            <w:r>
              <w:rPr>
                <w:rFonts w:hint="default" w:ascii="Times New Roman" w:hAnsi="Times New Roman" w:cs="Times New Roman"/>
                <w:sz w:val="18"/>
                <w:szCs w:val="18"/>
              </w:rPr>
              <w:t>数据元名称</w:t>
            </w:r>
          </w:p>
        </w:tc>
        <w:tc>
          <w:tcPr>
            <w:tcW w:w="2560" w:type="dxa"/>
            <w:tcBorders>
              <w:top w:val="single" w:color="auto" w:sz="8" w:space="0"/>
              <w:bottom w:val="single" w:color="auto" w:sz="8" w:space="0"/>
            </w:tcBorders>
            <w:shd w:val="clear" w:color="auto" w:fill="auto"/>
            <w:vAlign w:val="center"/>
          </w:tcPr>
          <w:p w14:paraId="5948CD6C">
            <w:pPr>
              <w:pStyle w:val="61"/>
              <w:rPr>
                <w:rFonts w:hint="default" w:ascii="Times New Roman" w:hAnsi="Times New Roman" w:cs="Times New Roman"/>
                <w:sz w:val="18"/>
                <w:szCs w:val="18"/>
              </w:rPr>
            </w:pPr>
            <w:r>
              <w:rPr>
                <w:rFonts w:hint="default" w:ascii="Times New Roman" w:hAnsi="Times New Roman" w:cs="Times New Roman"/>
                <w:sz w:val="18"/>
                <w:szCs w:val="18"/>
              </w:rPr>
              <w:t>定义</w:t>
            </w:r>
          </w:p>
        </w:tc>
        <w:tc>
          <w:tcPr>
            <w:tcW w:w="815" w:type="dxa"/>
            <w:tcBorders>
              <w:top w:val="single" w:color="auto" w:sz="8" w:space="0"/>
              <w:bottom w:val="single" w:color="auto" w:sz="8" w:space="0"/>
            </w:tcBorders>
            <w:shd w:val="clear" w:color="auto" w:fill="auto"/>
            <w:vAlign w:val="center"/>
          </w:tcPr>
          <w:p w14:paraId="3D96B2FC">
            <w:pPr>
              <w:pStyle w:val="61"/>
              <w:rPr>
                <w:rFonts w:hint="default" w:ascii="Times New Roman" w:hAnsi="Times New Roman" w:cs="Times New Roman"/>
                <w:sz w:val="18"/>
                <w:szCs w:val="18"/>
              </w:rPr>
            </w:pPr>
            <w:r>
              <w:rPr>
                <w:rFonts w:hint="default" w:ascii="Times New Roman" w:hAnsi="Times New Roman" w:cs="Times New Roman"/>
                <w:sz w:val="18"/>
                <w:szCs w:val="18"/>
              </w:rPr>
              <w:t>数据元</w:t>
            </w:r>
          </w:p>
          <w:p w14:paraId="30C931C6">
            <w:pPr>
              <w:pStyle w:val="61"/>
              <w:rPr>
                <w:rFonts w:hint="default" w:ascii="Times New Roman" w:hAnsi="Times New Roman" w:cs="Times New Roman"/>
                <w:sz w:val="18"/>
                <w:szCs w:val="18"/>
              </w:rPr>
            </w:pPr>
            <w:r>
              <w:rPr>
                <w:rFonts w:hint="default" w:ascii="Times New Roman" w:hAnsi="Times New Roman" w:cs="Times New Roman"/>
                <w:sz w:val="18"/>
                <w:szCs w:val="18"/>
              </w:rPr>
              <w:t>值的数据</w:t>
            </w:r>
          </w:p>
          <w:p w14:paraId="191C23E0">
            <w:pPr>
              <w:pStyle w:val="61"/>
              <w:rPr>
                <w:rFonts w:hint="default" w:ascii="Times New Roman" w:hAnsi="Times New Roman" w:cs="Times New Roman"/>
                <w:sz w:val="18"/>
                <w:szCs w:val="18"/>
              </w:rPr>
            </w:pPr>
            <w:r>
              <w:rPr>
                <w:rFonts w:hint="default" w:ascii="Times New Roman" w:hAnsi="Times New Roman" w:cs="Times New Roman"/>
                <w:sz w:val="18"/>
                <w:szCs w:val="18"/>
              </w:rPr>
              <w:t>类型</w:t>
            </w:r>
          </w:p>
        </w:tc>
        <w:tc>
          <w:tcPr>
            <w:tcW w:w="835" w:type="dxa"/>
            <w:tcBorders>
              <w:top w:val="single" w:color="auto" w:sz="8" w:space="0"/>
              <w:bottom w:val="single" w:color="auto" w:sz="8" w:space="0"/>
            </w:tcBorders>
            <w:shd w:val="clear" w:color="auto" w:fill="auto"/>
            <w:vAlign w:val="center"/>
          </w:tcPr>
          <w:p w14:paraId="35ECED87">
            <w:pPr>
              <w:pStyle w:val="61"/>
              <w:rPr>
                <w:rFonts w:hint="default" w:ascii="Times New Roman" w:hAnsi="Times New Roman" w:cs="Times New Roman"/>
                <w:sz w:val="18"/>
                <w:szCs w:val="18"/>
              </w:rPr>
            </w:pPr>
            <w:r>
              <w:rPr>
                <w:rFonts w:hint="default" w:ascii="Times New Roman" w:hAnsi="Times New Roman" w:cs="Times New Roman"/>
                <w:sz w:val="18"/>
                <w:szCs w:val="18"/>
              </w:rPr>
              <w:t>表示</w:t>
            </w:r>
          </w:p>
          <w:p w14:paraId="1122E7C8">
            <w:pPr>
              <w:pStyle w:val="61"/>
              <w:rPr>
                <w:rFonts w:hint="default" w:ascii="Times New Roman" w:hAnsi="Times New Roman" w:cs="Times New Roman"/>
                <w:sz w:val="18"/>
                <w:szCs w:val="18"/>
              </w:rPr>
            </w:pPr>
            <w:r>
              <w:rPr>
                <w:rFonts w:hint="default" w:ascii="Times New Roman" w:hAnsi="Times New Roman" w:cs="Times New Roman"/>
                <w:sz w:val="18"/>
                <w:szCs w:val="18"/>
              </w:rPr>
              <w:t>格式</w:t>
            </w:r>
          </w:p>
        </w:tc>
        <w:tc>
          <w:tcPr>
            <w:tcW w:w="1304" w:type="dxa"/>
            <w:tcBorders>
              <w:top w:val="single" w:color="auto" w:sz="8" w:space="0"/>
              <w:bottom w:val="single" w:color="auto" w:sz="8" w:space="0"/>
            </w:tcBorders>
            <w:shd w:val="clear" w:color="auto" w:fill="auto"/>
            <w:vAlign w:val="center"/>
          </w:tcPr>
          <w:p w14:paraId="279F843A">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数据元允许值</w:t>
            </w:r>
          </w:p>
        </w:tc>
      </w:tr>
      <w:tr w14:paraId="045236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tcBorders>
              <w:top w:val="single" w:color="auto" w:sz="8" w:space="0"/>
            </w:tcBorders>
            <w:shd w:val="clear" w:color="auto" w:fill="auto"/>
            <w:vAlign w:val="center"/>
          </w:tcPr>
          <w:p w14:paraId="344B99BE">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093</w:t>
            </w:r>
          </w:p>
        </w:tc>
        <w:tc>
          <w:tcPr>
            <w:tcW w:w="1478" w:type="dxa"/>
            <w:tcBorders>
              <w:top w:val="single" w:color="auto" w:sz="8" w:space="0"/>
            </w:tcBorders>
            <w:shd w:val="clear" w:color="auto" w:fill="auto"/>
            <w:vAlign w:val="center"/>
          </w:tcPr>
          <w:p w14:paraId="0A93FF83">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tcBorders>
              <w:top w:val="single" w:color="auto" w:sz="8" w:space="0"/>
            </w:tcBorders>
            <w:shd w:val="clear" w:color="auto" w:fill="auto"/>
            <w:vAlign w:val="center"/>
          </w:tcPr>
          <w:p w14:paraId="37EB03A5">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咪达唑仑</w:t>
            </w:r>
          </w:p>
        </w:tc>
        <w:tc>
          <w:tcPr>
            <w:tcW w:w="2560" w:type="dxa"/>
            <w:tcBorders>
              <w:top w:val="single" w:color="auto" w:sz="8" w:space="0"/>
            </w:tcBorders>
            <w:shd w:val="clear" w:color="auto" w:fill="auto"/>
            <w:vAlign w:val="center"/>
          </w:tcPr>
          <w:p w14:paraId="1F4A013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咪达唑仑每小时静脉泵入计量，计量单位为mg/kg/h</w:t>
            </w:r>
          </w:p>
        </w:tc>
        <w:tc>
          <w:tcPr>
            <w:tcW w:w="815" w:type="dxa"/>
            <w:tcBorders>
              <w:top w:val="single" w:color="auto" w:sz="8" w:space="0"/>
            </w:tcBorders>
            <w:shd w:val="clear" w:color="auto" w:fill="auto"/>
            <w:vAlign w:val="center"/>
          </w:tcPr>
          <w:p w14:paraId="56FCE962">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tcBorders>
              <w:top w:val="single" w:color="auto" w:sz="8" w:space="0"/>
            </w:tcBorders>
            <w:shd w:val="clear" w:color="auto" w:fill="auto"/>
            <w:vAlign w:val="center"/>
          </w:tcPr>
          <w:p w14:paraId="64150492">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tcBorders>
              <w:top w:val="single" w:color="auto" w:sz="8" w:space="0"/>
            </w:tcBorders>
            <w:shd w:val="clear" w:color="auto" w:fill="auto"/>
            <w:vAlign w:val="center"/>
          </w:tcPr>
          <w:p w14:paraId="02015D76">
            <w:pPr>
              <w:pStyle w:val="61"/>
              <w:jc w:val="center"/>
              <w:rPr>
                <w:rFonts w:hint="default" w:ascii="Times New Roman" w:hAnsi="Times New Roman" w:cs="Times New Roman"/>
                <w:sz w:val="18"/>
                <w:szCs w:val="18"/>
              </w:rPr>
            </w:pPr>
          </w:p>
        </w:tc>
      </w:tr>
      <w:tr w14:paraId="4B244A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0DAFEB08">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094</w:t>
            </w:r>
          </w:p>
        </w:tc>
        <w:tc>
          <w:tcPr>
            <w:tcW w:w="1478" w:type="dxa"/>
            <w:shd w:val="clear" w:color="auto" w:fill="auto"/>
            <w:vAlign w:val="center"/>
          </w:tcPr>
          <w:p w14:paraId="467ACC84">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4B6C096C">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丙泊酚</w:t>
            </w:r>
          </w:p>
        </w:tc>
        <w:tc>
          <w:tcPr>
            <w:tcW w:w="2560" w:type="dxa"/>
            <w:shd w:val="clear" w:color="auto" w:fill="auto"/>
            <w:vAlign w:val="center"/>
          </w:tcPr>
          <w:p w14:paraId="69B69D8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丙泊酚每小时静脉泵入计量，计量单位为mg/kg/h</w:t>
            </w:r>
          </w:p>
        </w:tc>
        <w:tc>
          <w:tcPr>
            <w:tcW w:w="815" w:type="dxa"/>
            <w:shd w:val="clear" w:color="auto" w:fill="auto"/>
            <w:vAlign w:val="center"/>
          </w:tcPr>
          <w:p w14:paraId="48884080">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64097FE5">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shd w:val="clear" w:color="auto" w:fill="auto"/>
            <w:vAlign w:val="center"/>
          </w:tcPr>
          <w:p w14:paraId="4E111CF0">
            <w:pPr>
              <w:pStyle w:val="61"/>
              <w:jc w:val="center"/>
              <w:rPr>
                <w:rFonts w:hint="default" w:ascii="Times New Roman" w:hAnsi="Times New Roman" w:cs="Times New Roman"/>
                <w:sz w:val="18"/>
                <w:szCs w:val="18"/>
              </w:rPr>
            </w:pPr>
          </w:p>
        </w:tc>
      </w:tr>
      <w:tr w14:paraId="7A949C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039D882E">
            <w:pPr>
              <w:pStyle w:val="61"/>
              <w:ind w:firstLine="0" w:firstLineChars="0"/>
              <w:rPr>
                <w:rFonts w:hint="eastAsia" w:ascii="Times New Roman" w:hAnsi="Times New Roman" w:eastAsia="宋体" w:cs="Times New Roman"/>
                <w:sz w:val="18"/>
                <w:szCs w:val="18"/>
                <w:lang w:val="en-US" w:eastAsia="zh-CN" w:bidi="ar-SA"/>
              </w:rPr>
            </w:pPr>
            <w:r>
              <w:rPr>
                <w:rFonts w:hint="eastAsia" w:ascii="Times New Roman" w:cs="Times New Roman"/>
                <w:sz w:val="18"/>
                <w:szCs w:val="18"/>
                <w:lang w:eastAsia="zh-CN"/>
              </w:rPr>
              <w:t>HDSC1.03.000.</w:t>
            </w:r>
            <w:r>
              <w:rPr>
                <w:rFonts w:hint="default" w:ascii="Times New Roman" w:hAnsi="Times New Roman" w:cs="Times New Roman"/>
                <w:sz w:val="18"/>
                <w:szCs w:val="18"/>
              </w:rPr>
              <w:t>095</w:t>
            </w:r>
          </w:p>
        </w:tc>
        <w:tc>
          <w:tcPr>
            <w:tcW w:w="1478" w:type="dxa"/>
            <w:shd w:val="clear" w:color="auto" w:fill="auto"/>
            <w:vAlign w:val="center"/>
          </w:tcPr>
          <w:p w14:paraId="3F448DDF">
            <w:pPr>
              <w:pStyle w:val="61"/>
              <w:jc w:val="center"/>
              <w:rPr>
                <w:rFonts w:hint="eastAsia"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w:t>
            </w:r>
          </w:p>
        </w:tc>
        <w:tc>
          <w:tcPr>
            <w:tcW w:w="1104" w:type="dxa"/>
            <w:shd w:val="clear" w:color="auto" w:fill="auto"/>
            <w:vAlign w:val="center"/>
          </w:tcPr>
          <w:p w14:paraId="60FB436F">
            <w:pPr>
              <w:pStyle w:val="61"/>
              <w:rPr>
                <w:rFonts w:hint="default" w:ascii="Times New Roman" w:hAnsi="Times New Roman" w:cs="Times New Roman"/>
                <w:sz w:val="18"/>
                <w:szCs w:val="18"/>
                <w:lang w:eastAsia="zh-Hans"/>
              </w:rPr>
            </w:pPr>
            <w:r>
              <w:rPr>
                <w:rFonts w:hint="default" w:ascii="Times New Roman" w:hAnsi="Times New Roman" w:cs="Times New Roman"/>
                <w:sz w:val="18"/>
                <w:szCs w:val="18"/>
                <w:lang w:eastAsia="zh-Hans"/>
              </w:rPr>
              <w:t>环泊酚</w:t>
            </w:r>
          </w:p>
        </w:tc>
        <w:tc>
          <w:tcPr>
            <w:tcW w:w="2560" w:type="dxa"/>
            <w:shd w:val="clear" w:color="auto" w:fill="auto"/>
            <w:vAlign w:val="center"/>
          </w:tcPr>
          <w:p w14:paraId="60065566">
            <w:pPr>
              <w:pStyle w:val="61"/>
              <w:rPr>
                <w:rFonts w:hint="default" w:ascii="Times New Roman" w:hAnsi="Times New Roman" w:cs="Times New Roman"/>
                <w:sz w:val="18"/>
                <w:szCs w:val="18"/>
                <w:lang w:eastAsia="zh-Hans"/>
              </w:rPr>
            </w:pPr>
            <w:r>
              <w:rPr>
                <w:rFonts w:hint="default" w:ascii="Times New Roman" w:hAnsi="Times New Roman" w:cs="Times New Roman"/>
                <w:sz w:val="18"/>
                <w:szCs w:val="18"/>
                <w:lang w:eastAsia="zh-Hans"/>
              </w:rPr>
              <w:t>环泊酚每小时静脉泵入计量，计量单位为mg/kg/h</w:t>
            </w:r>
          </w:p>
        </w:tc>
        <w:tc>
          <w:tcPr>
            <w:tcW w:w="815" w:type="dxa"/>
            <w:shd w:val="clear" w:color="auto" w:fill="auto"/>
            <w:vAlign w:val="center"/>
          </w:tcPr>
          <w:p w14:paraId="6491AB78">
            <w:pPr>
              <w:pStyle w:val="61"/>
              <w:ind w:firstLine="0" w:firstLineChars="0"/>
              <w:rPr>
                <w:rFonts w:hint="default" w:ascii="Times New Roman" w:hAnsi="Times New Roman" w:eastAsia="宋体" w:cs="Times New Roman"/>
                <w:sz w:val="18"/>
                <w:szCs w:val="18"/>
                <w:lang w:val="en-US" w:eastAsia="zh-CN" w:bidi="ar-SA"/>
              </w:rPr>
            </w:pPr>
            <w:r>
              <w:rPr>
                <w:rFonts w:hint="default" w:ascii="Times New Roman" w:hAnsi="Times New Roman" w:cs="Times New Roman"/>
                <w:sz w:val="18"/>
                <w:szCs w:val="18"/>
              </w:rPr>
              <w:t>N</w:t>
            </w:r>
          </w:p>
        </w:tc>
        <w:tc>
          <w:tcPr>
            <w:tcW w:w="835" w:type="dxa"/>
            <w:shd w:val="clear" w:color="auto" w:fill="auto"/>
            <w:vAlign w:val="center"/>
          </w:tcPr>
          <w:p w14:paraId="0F1FF867">
            <w:pPr>
              <w:pStyle w:val="61"/>
              <w:ind w:firstLine="0" w:firstLineChars="0"/>
              <w:rPr>
                <w:rFonts w:hint="default" w:ascii="Times New Roman" w:hAnsi="Times New Roman" w:eastAsia="宋体" w:cs="Times New Roman"/>
                <w:sz w:val="18"/>
                <w:szCs w:val="18"/>
                <w:lang w:val="en-US" w:eastAsia="zh-CN" w:bidi="ar-SA"/>
              </w:rPr>
            </w:pPr>
            <w:r>
              <w:rPr>
                <w:rFonts w:hint="default" w:ascii="Times New Roman" w:hAnsi="Times New Roman" w:cs="Times New Roman"/>
                <w:sz w:val="18"/>
                <w:szCs w:val="18"/>
              </w:rPr>
              <w:t>N2..4,2</w:t>
            </w:r>
          </w:p>
        </w:tc>
        <w:tc>
          <w:tcPr>
            <w:tcW w:w="1304" w:type="dxa"/>
            <w:shd w:val="clear" w:color="auto" w:fill="auto"/>
            <w:vAlign w:val="center"/>
          </w:tcPr>
          <w:p w14:paraId="62CC5514">
            <w:pPr>
              <w:pStyle w:val="61"/>
              <w:jc w:val="center"/>
              <w:rPr>
                <w:rFonts w:hint="default" w:ascii="Times New Roman" w:hAnsi="Times New Roman" w:cs="Times New Roman"/>
                <w:sz w:val="18"/>
                <w:szCs w:val="18"/>
              </w:rPr>
            </w:pPr>
          </w:p>
        </w:tc>
      </w:tr>
      <w:tr w14:paraId="7FFFD3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3730806D">
            <w:pPr>
              <w:pStyle w:val="61"/>
              <w:ind w:firstLine="0" w:firstLineChars="0"/>
              <w:rPr>
                <w:rFonts w:hint="default" w:ascii="Times New Roman" w:hAnsi="Times New Roman" w:eastAsia="宋体" w:cs="Times New Roman"/>
                <w:sz w:val="18"/>
                <w:szCs w:val="18"/>
                <w:lang w:val="en-US" w:eastAsia="zh-CN" w:bidi="ar-SA"/>
              </w:rPr>
            </w:pPr>
            <w:r>
              <w:rPr>
                <w:rFonts w:hint="eastAsia" w:ascii="Times New Roman" w:cs="Times New Roman"/>
                <w:sz w:val="18"/>
                <w:szCs w:val="18"/>
                <w:lang w:eastAsia="zh-CN"/>
              </w:rPr>
              <w:t>HDSC1.03.000.</w:t>
            </w:r>
            <w:r>
              <w:rPr>
                <w:rFonts w:hint="default" w:ascii="Times New Roman" w:hAnsi="Times New Roman" w:cs="Times New Roman"/>
                <w:sz w:val="18"/>
                <w:szCs w:val="18"/>
              </w:rPr>
              <w:t>096</w:t>
            </w:r>
          </w:p>
        </w:tc>
        <w:tc>
          <w:tcPr>
            <w:tcW w:w="1478" w:type="dxa"/>
            <w:shd w:val="clear" w:color="auto" w:fill="auto"/>
            <w:vAlign w:val="center"/>
          </w:tcPr>
          <w:p w14:paraId="15046697">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41C3876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右美托咪定</w:t>
            </w:r>
          </w:p>
        </w:tc>
        <w:tc>
          <w:tcPr>
            <w:tcW w:w="2560" w:type="dxa"/>
            <w:shd w:val="clear" w:color="auto" w:fill="auto"/>
            <w:vAlign w:val="center"/>
          </w:tcPr>
          <w:p w14:paraId="6C274E50">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右美托咪定每小时静脉泵入计量，计量单位为</w:t>
            </w:r>
            <w:r>
              <w:rPr>
                <w:rFonts w:hint="default" w:ascii="Times New Roman" w:hAnsi="Times New Roman" w:cs="Times New Roman"/>
                <w:sz w:val="18"/>
                <w:szCs w:val="18"/>
              </w:rPr>
              <w:t>μ</w:t>
            </w:r>
            <w:r>
              <w:rPr>
                <w:rFonts w:hint="default" w:ascii="Times New Roman" w:hAnsi="Times New Roman" w:cs="Times New Roman"/>
                <w:sz w:val="18"/>
                <w:szCs w:val="18"/>
                <w:lang w:eastAsia="zh-Hans"/>
              </w:rPr>
              <w:t>g/kg/h</w:t>
            </w:r>
          </w:p>
        </w:tc>
        <w:tc>
          <w:tcPr>
            <w:tcW w:w="815" w:type="dxa"/>
            <w:shd w:val="clear" w:color="auto" w:fill="auto"/>
            <w:vAlign w:val="center"/>
          </w:tcPr>
          <w:p w14:paraId="0332D536">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5FC78746">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shd w:val="clear" w:color="auto" w:fill="auto"/>
            <w:vAlign w:val="center"/>
          </w:tcPr>
          <w:p w14:paraId="3AB01B5C">
            <w:pPr>
              <w:pStyle w:val="61"/>
              <w:jc w:val="center"/>
              <w:rPr>
                <w:rFonts w:hint="default" w:ascii="Times New Roman" w:hAnsi="Times New Roman" w:cs="Times New Roman"/>
                <w:sz w:val="18"/>
                <w:szCs w:val="18"/>
              </w:rPr>
            </w:pPr>
          </w:p>
        </w:tc>
      </w:tr>
      <w:tr w14:paraId="7ED0AB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431D40F5">
            <w:pPr>
              <w:pStyle w:val="61"/>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097</w:t>
            </w:r>
          </w:p>
        </w:tc>
        <w:tc>
          <w:tcPr>
            <w:tcW w:w="1478" w:type="dxa"/>
            <w:shd w:val="clear" w:color="auto" w:fill="auto"/>
            <w:vAlign w:val="center"/>
          </w:tcPr>
          <w:p w14:paraId="1AA43376">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4701871D">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芬太尼</w:t>
            </w:r>
          </w:p>
        </w:tc>
        <w:tc>
          <w:tcPr>
            <w:tcW w:w="2560" w:type="dxa"/>
            <w:shd w:val="clear" w:color="auto" w:fill="auto"/>
            <w:vAlign w:val="center"/>
          </w:tcPr>
          <w:p w14:paraId="4A580F8C">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芬太尼每小时静脉泵入计量，计量单位为</w:t>
            </w:r>
            <w:r>
              <w:rPr>
                <w:rFonts w:hint="default" w:ascii="Times New Roman" w:hAnsi="Times New Roman" w:cs="Times New Roman"/>
                <w:sz w:val="18"/>
                <w:szCs w:val="18"/>
              </w:rPr>
              <w:t>μg/kg/h</w:t>
            </w:r>
          </w:p>
        </w:tc>
        <w:tc>
          <w:tcPr>
            <w:tcW w:w="815" w:type="dxa"/>
            <w:shd w:val="clear" w:color="auto" w:fill="auto"/>
            <w:vAlign w:val="center"/>
          </w:tcPr>
          <w:p w14:paraId="4AB60FC1">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17FB4E7D">
            <w:pPr>
              <w:pStyle w:val="61"/>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shd w:val="clear" w:color="auto" w:fill="auto"/>
            <w:vAlign w:val="center"/>
          </w:tcPr>
          <w:p w14:paraId="17FF58A4">
            <w:pPr>
              <w:pStyle w:val="61"/>
              <w:jc w:val="center"/>
              <w:rPr>
                <w:rFonts w:hint="default" w:ascii="Times New Roman" w:hAnsi="Times New Roman" w:cs="Times New Roman"/>
                <w:sz w:val="18"/>
                <w:szCs w:val="18"/>
              </w:rPr>
            </w:pPr>
          </w:p>
        </w:tc>
      </w:tr>
      <w:tr w14:paraId="76E759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34F1C665">
            <w:pPr>
              <w:pStyle w:val="61"/>
              <w:ind w:firstLine="0" w:firstLineChars="0"/>
              <w:rPr>
                <w:rFonts w:hint="eastAsia" w:ascii="Times New Roman" w:hAnsi="Times New Roman" w:eastAsia="宋体" w:cs="Times New Roman"/>
                <w:sz w:val="18"/>
                <w:szCs w:val="18"/>
                <w:lang w:val="en-US" w:eastAsia="zh-CN" w:bidi="ar-SA"/>
              </w:rPr>
            </w:pPr>
            <w:r>
              <w:rPr>
                <w:rFonts w:hint="eastAsia" w:ascii="Times New Roman" w:cs="Times New Roman"/>
                <w:sz w:val="18"/>
                <w:szCs w:val="18"/>
                <w:lang w:eastAsia="zh-CN"/>
              </w:rPr>
              <w:t>HDSC1.03.000.</w:t>
            </w:r>
            <w:r>
              <w:rPr>
                <w:rFonts w:hint="default" w:ascii="Times New Roman" w:hAnsi="Times New Roman" w:cs="Times New Roman"/>
                <w:sz w:val="18"/>
                <w:szCs w:val="18"/>
              </w:rPr>
              <w:t>098</w:t>
            </w:r>
          </w:p>
        </w:tc>
        <w:tc>
          <w:tcPr>
            <w:tcW w:w="1478" w:type="dxa"/>
            <w:shd w:val="clear" w:color="auto" w:fill="auto"/>
            <w:vAlign w:val="center"/>
          </w:tcPr>
          <w:p w14:paraId="0387FAE6">
            <w:pPr>
              <w:pStyle w:val="61"/>
              <w:jc w:val="center"/>
              <w:rPr>
                <w:rFonts w:hint="eastAsia"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w:t>
            </w:r>
          </w:p>
        </w:tc>
        <w:tc>
          <w:tcPr>
            <w:tcW w:w="1104" w:type="dxa"/>
            <w:shd w:val="clear" w:color="auto" w:fill="auto"/>
            <w:vAlign w:val="center"/>
          </w:tcPr>
          <w:p w14:paraId="033B05C4">
            <w:pPr>
              <w:pStyle w:val="61"/>
              <w:rPr>
                <w:rFonts w:hint="default" w:ascii="Times New Roman" w:hAnsi="Times New Roman" w:cs="Times New Roman"/>
                <w:sz w:val="18"/>
                <w:szCs w:val="18"/>
                <w:lang w:eastAsia="zh-Hans"/>
              </w:rPr>
            </w:pPr>
            <w:r>
              <w:rPr>
                <w:rFonts w:hint="default" w:ascii="Times New Roman" w:hAnsi="Times New Roman" w:cs="Times New Roman"/>
                <w:sz w:val="18"/>
                <w:szCs w:val="18"/>
                <w:lang w:eastAsia="zh-Hans"/>
              </w:rPr>
              <w:t>舒芬太尼</w:t>
            </w:r>
          </w:p>
        </w:tc>
        <w:tc>
          <w:tcPr>
            <w:tcW w:w="2560" w:type="dxa"/>
            <w:shd w:val="clear" w:color="auto" w:fill="auto"/>
            <w:vAlign w:val="center"/>
          </w:tcPr>
          <w:p w14:paraId="685F05E9">
            <w:pPr>
              <w:pStyle w:val="61"/>
              <w:rPr>
                <w:rFonts w:hint="default" w:ascii="Times New Roman" w:hAnsi="Times New Roman" w:cs="Times New Roman"/>
                <w:sz w:val="18"/>
                <w:szCs w:val="18"/>
                <w:lang w:eastAsia="zh-Hans"/>
              </w:rPr>
            </w:pPr>
            <w:r>
              <w:rPr>
                <w:rFonts w:hint="default" w:ascii="Times New Roman" w:hAnsi="Times New Roman" w:cs="Times New Roman"/>
                <w:sz w:val="18"/>
                <w:szCs w:val="18"/>
                <w:lang w:eastAsia="zh-Hans"/>
              </w:rPr>
              <w:t>舒芬太尼每小时静脉泵入计量，计量单位为</w:t>
            </w:r>
            <w:r>
              <w:rPr>
                <w:rFonts w:hint="default" w:ascii="Times New Roman" w:hAnsi="Times New Roman" w:cs="Times New Roman"/>
                <w:sz w:val="18"/>
                <w:szCs w:val="18"/>
              </w:rPr>
              <w:t>μg/kg/h</w:t>
            </w:r>
          </w:p>
        </w:tc>
        <w:tc>
          <w:tcPr>
            <w:tcW w:w="815" w:type="dxa"/>
            <w:shd w:val="clear" w:color="auto" w:fill="auto"/>
            <w:vAlign w:val="center"/>
          </w:tcPr>
          <w:p w14:paraId="2BB9EA97">
            <w:pPr>
              <w:pStyle w:val="61"/>
              <w:ind w:firstLine="0" w:firstLineChars="0"/>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342C73EF">
            <w:pPr>
              <w:pStyle w:val="61"/>
              <w:ind w:firstLine="0" w:firstLineChars="0"/>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shd w:val="clear" w:color="auto" w:fill="auto"/>
            <w:vAlign w:val="center"/>
          </w:tcPr>
          <w:p w14:paraId="7EA99DCC">
            <w:pPr>
              <w:pStyle w:val="61"/>
              <w:jc w:val="center"/>
              <w:rPr>
                <w:rFonts w:hint="default" w:ascii="Times New Roman" w:hAnsi="Times New Roman" w:cs="Times New Roman"/>
                <w:sz w:val="18"/>
                <w:szCs w:val="18"/>
              </w:rPr>
            </w:pPr>
          </w:p>
        </w:tc>
      </w:tr>
      <w:tr w14:paraId="7D3356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18077484">
            <w:pPr>
              <w:pStyle w:val="61"/>
              <w:ind w:firstLine="0" w:firstLineChars="0"/>
              <w:rPr>
                <w:rFonts w:hint="eastAsia" w:ascii="Times New Roman" w:hAnsi="Times New Roman" w:eastAsia="宋体" w:cs="Times New Roman"/>
                <w:sz w:val="18"/>
                <w:szCs w:val="18"/>
                <w:lang w:val="en-US" w:eastAsia="zh-CN" w:bidi="ar-SA"/>
              </w:rPr>
            </w:pPr>
            <w:r>
              <w:rPr>
                <w:rFonts w:hint="eastAsia" w:ascii="Times New Roman" w:cs="Times New Roman"/>
                <w:sz w:val="18"/>
                <w:szCs w:val="18"/>
                <w:lang w:eastAsia="zh-CN"/>
              </w:rPr>
              <w:t>HDSC1.03.000.</w:t>
            </w:r>
            <w:r>
              <w:rPr>
                <w:rFonts w:hint="default" w:ascii="Times New Roman" w:hAnsi="Times New Roman" w:cs="Times New Roman"/>
                <w:sz w:val="18"/>
                <w:szCs w:val="18"/>
              </w:rPr>
              <w:t>099</w:t>
            </w:r>
          </w:p>
        </w:tc>
        <w:tc>
          <w:tcPr>
            <w:tcW w:w="1478" w:type="dxa"/>
            <w:shd w:val="clear" w:color="auto" w:fill="auto"/>
            <w:vAlign w:val="center"/>
          </w:tcPr>
          <w:p w14:paraId="456E5D63">
            <w:pPr>
              <w:pStyle w:val="61"/>
              <w:jc w:val="center"/>
              <w:rPr>
                <w:rFonts w:hint="eastAsia"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w:t>
            </w:r>
          </w:p>
        </w:tc>
        <w:tc>
          <w:tcPr>
            <w:tcW w:w="1104" w:type="dxa"/>
            <w:shd w:val="clear" w:color="auto" w:fill="auto"/>
            <w:vAlign w:val="center"/>
          </w:tcPr>
          <w:p w14:paraId="1D075049">
            <w:pPr>
              <w:pStyle w:val="61"/>
              <w:rPr>
                <w:rFonts w:hint="default" w:ascii="Times New Roman" w:hAnsi="Times New Roman" w:cs="Times New Roman"/>
                <w:sz w:val="18"/>
                <w:szCs w:val="18"/>
                <w:lang w:eastAsia="zh-Hans"/>
              </w:rPr>
            </w:pPr>
            <w:r>
              <w:rPr>
                <w:rFonts w:hint="default" w:ascii="Times New Roman" w:hAnsi="Times New Roman" w:cs="Times New Roman"/>
                <w:sz w:val="18"/>
                <w:szCs w:val="18"/>
                <w:lang w:eastAsia="zh-Hans"/>
              </w:rPr>
              <w:t>瑞芬太尼</w:t>
            </w:r>
          </w:p>
        </w:tc>
        <w:tc>
          <w:tcPr>
            <w:tcW w:w="2560" w:type="dxa"/>
            <w:shd w:val="clear" w:color="auto" w:fill="auto"/>
            <w:vAlign w:val="center"/>
          </w:tcPr>
          <w:p w14:paraId="672EA1F3">
            <w:pPr>
              <w:pStyle w:val="61"/>
              <w:rPr>
                <w:rFonts w:hint="default" w:ascii="Times New Roman" w:hAnsi="Times New Roman" w:cs="Times New Roman"/>
                <w:sz w:val="18"/>
                <w:szCs w:val="18"/>
                <w:lang w:eastAsia="zh-Hans"/>
              </w:rPr>
            </w:pPr>
            <w:r>
              <w:rPr>
                <w:rFonts w:hint="default" w:ascii="Times New Roman" w:hAnsi="Times New Roman" w:cs="Times New Roman"/>
                <w:sz w:val="18"/>
                <w:szCs w:val="18"/>
                <w:lang w:eastAsia="zh-Hans"/>
              </w:rPr>
              <w:t>瑞芬太尼每小时静脉泵入计量，计量单位为</w:t>
            </w:r>
            <w:r>
              <w:rPr>
                <w:rFonts w:hint="default" w:ascii="Times New Roman" w:hAnsi="Times New Roman" w:cs="Times New Roman"/>
                <w:sz w:val="18"/>
                <w:szCs w:val="18"/>
              </w:rPr>
              <w:t>μg/kg/h</w:t>
            </w:r>
          </w:p>
        </w:tc>
        <w:tc>
          <w:tcPr>
            <w:tcW w:w="815" w:type="dxa"/>
            <w:shd w:val="clear" w:color="auto" w:fill="auto"/>
            <w:vAlign w:val="center"/>
          </w:tcPr>
          <w:p w14:paraId="1D47A7E4">
            <w:pPr>
              <w:pStyle w:val="61"/>
              <w:ind w:firstLine="0" w:firstLineChars="0"/>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16B7546A">
            <w:pPr>
              <w:pStyle w:val="61"/>
              <w:ind w:firstLine="0" w:firstLineChars="0"/>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shd w:val="clear" w:color="auto" w:fill="auto"/>
            <w:vAlign w:val="center"/>
          </w:tcPr>
          <w:p w14:paraId="07462A22">
            <w:pPr>
              <w:pStyle w:val="61"/>
              <w:jc w:val="center"/>
              <w:rPr>
                <w:rFonts w:hint="default" w:ascii="Times New Roman" w:hAnsi="Times New Roman" w:cs="Times New Roman"/>
                <w:sz w:val="18"/>
                <w:szCs w:val="18"/>
              </w:rPr>
            </w:pPr>
          </w:p>
        </w:tc>
      </w:tr>
      <w:tr w14:paraId="3071CB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510A865E">
            <w:pPr>
              <w:pStyle w:val="61"/>
              <w:ind w:firstLine="0" w:firstLineChars="0"/>
              <w:rPr>
                <w:rFonts w:hint="default" w:ascii="Times New Roman" w:hAnsi="Times New Roman" w:eastAsia="宋体" w:cs="Times New Roman"/>
                <w:sz w:val="18"/>
                <w:szCs w:val="18"/>
                <w:lang w:val="en-US" w:eastAsia="zh-CN" w:bidi="ar-SA"/>
              </w:rPr>
            </w:pPr>
            <w:r>
              <w:rPr>
                <w:rFonts w:hint="eastAsia" w:ascii="Times New Roman" w:cs="Times New Roman"/>
                <w:sz w:val="18"/>
                <w:szCs w:val="18"/>
                <w:lang w:eastAsia="zh-CN"/>
              </w:rPr>
              <w:t>HDSC1.03.000.</w:t>
            </w:r>
            <w:r>
              <w:rPr>
                <w:rFonts w:hint="default" w:ascii="Times New Roman" w:hAnsi="Times New Roman" w:cs="Times New Roman"/>
                <w:sz w:val="18"/>
                <w:szCs w:val="18"/>
              </w:rPr>
              <w:t>100</w:t>
            </w:r>
          </w:p>
        </w:tc>
        <w:tc>
          <w:tcPr>
            <w:tcW w:w="1478" w:type="dxa"/>
            <w:shd w:val="clear" w:color="auto" w:fill="auto"/>
            <w:vAlign w:val="center"/>
          </w:tcPr>
          <w:p w14:paraId="6691901F">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4AC440BD">
            <w:pPr>
              <w:pStyle w:val="61"/>
              <w:ind w:firstLine="0" w:firstLineChars="0"/>
              <w:rPr>
                <w:rFonts w:hint="default" w:ascii="Times New Roman" w:hAnsi="Times New Roman" w:cs="Times New Roman"/>
                <w:sz w:val="18"/>
                <w:szCs w:val="18"/>
              </w:rPr>
            </w:pPr>
            <w:r>
              <w:rPr>
                <w:rFonts w:hint="default" w:ascii="Times New Roman" w:hAnsi="Times New Roman" w:cs="Times New Roman"/>
                <w:sz w:val="18"/>
                <w:szCs w:val="18"/>
                <w:lang w:eastAsia="zh-Hans"/>
              </w:rPr>
              <w:t>瑞马唑仑</w:t>
            </w:r>
          </w:p>
        </w:tc>
        <w:tc>
          <w:tcPr>
            <w:tcW w:w="2560" w:type="dxa"/>
            <w:shd w:val="clear" w:color="auto" w:fill="auto"/>
            <w:vAlign w:val="center"/>
          </w:tcPr>
          <w:p w14:paraId="43F4F830">
            <w:pPr>
              <w:pStyle w:val="61"/>
              <w:ind w:firstLine="0" w:firstLineChars="0"/>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瑞马唑仑每小时静脉泵入计量，计量单位为mg</w:t>
            </w:r>
            <w:r>
              <w:rPr>
                <w:rFonts w:hint="default" w:ascii="Times New Roman" w:hAnsi="Times New Roman" w:cs="Times New Roman"/>
                <w:sz w:val="18"/>
                <w:szCs w:val="18"/>
              </w:rPr>
              <w:t>/kg/h</w:t>
            </w:r>
          </w:p>
        </w:tc>
        <w:tc>
          <w:tcPr>
            <w:tcW w:w="815" w:type="dxa"/>
            <w:shd w:val="clear" w:color="auto" w:fill="auto"/>
            <w:vAlign w:val="center"/>
          </w:tcPr>
          <w:p w14:paraId="64EAAEB3">
            <w:pPr>
              <w:pStyle w:val="61"/>
              <w:ind w:firstLine="0" w:firstLineChars="0"/>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6428C6F8">
            <w:pPr>
              <w:pStyle w:val="61"/>
              <w:ind w:firstLine="0" w:firstLineChars="0"/>
              <w:rPr>
                <w:rFonts w:hint="default" w:ascii="Times New Roman" w:hAnsi="Times New Roman" w:cs="Times New Roman"/>
                <w:sz w:val="18"/>
                <w:szCs w:val="18"/>
              </w:rPr>
            </w:pPr>
            <w:r>
              <w:rPr>
                <w:rFonts w:hint="default" w:ascii="Times New Roman" w:hAnsi="Times New Roman" w:cs="Times New Roman"/>
                <w:sz w:val="18"/>
                <w:szCs w:val="18"/>
              </w:rPr>
              <w:t>N2..4,2</w:t>
            </w:r>
          </w:p>
        </w:tc>
        <w:tc>
          <w:tcPr>
            <w:tcW w:w="1304" w:type="dxa"/>
            <w:shd w:val="clear" w:color="auto" w:fill="auto"/>
            <w:vAlign w:val="center"/>
          </w:tcPr>
          <w:p w14:paraId="65381665">
            <w:pPr>
              <w:pStyle w:val="61"/>
              <w:jc w:val="center"/>
              <w:rPr>
                <w:rFonts w:hint="default" w:ascii="Times New Roman" w:hAnsi="Times New Roman" w:cs="Times New Roman"/>
                <w:sz w:val="18"/>
                <w:szCs w:val="18"/>
              </w:rPr>
            </w:pPr>
          </w:p>
        </w:tc>
      </w:tr>
      <w:tr w14:paraId="4988E3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5477121E">
            <w:pPr>
              <w:pStyle w:val="61"/>
              <w:ind w:firstLine="0" w:firstLineChars="0"/>
              <w:rPr>
                <w:rFonts w:hint="eastAsia" w:ascii="Times New Roman" w:hAnsi="Times New Roman" w:eastAsia="宋体" w:cs="Times New Roman"/>
                <w:sz w:val="18"/>
                <w:szCs w:val="18"/>
                <w:lang w:val="en-US" w:eastAsia="zh-CN" w:bidi="ar-SA"/>
              </w:rPr>
            </w:pPr>
            <w:r>
              <w:rPr>
                <w:rFonts w:hint="eastAsia" w:ascii="Times New Roman" w:cs="Times New Roman"/>
                <w:sz w:val="18"/>
                <w:szCs w:val="18"/>
                <w:lang w:eastAsia="zh-CN"/>
              </w:rPr>
              <w:t>HDSC1.03.000.</w:t>
            </w:r>
            <w:r>
              <w:rPr>
                <w:rFonts w:hint="default" w:ascii="Times New Roman" w:hAnsi="Times New Roman" w:cs="Times New Roman"/>
                <w:sz w:val="18"/>
                <w:szCs w:val="18"/>
              </w:rPr>
              <w:t>101</w:t>
            </w:r>
          </w:p>
        </w:tc>
        <w:tc>
          <w:tcPr>
            <w:tcW w:w="1478" w:type="dxa"/>
            <w:shd w:val="clear" w:color="auto" w:fill="auto"/>
            <w:vAlign w:val="center"/>
          </w:tcPr>
          <w:p w14:paraId="173D1D98">
            <w:pPr>
              <w:pStyle w:val="61"/>
              <w:ind w:firstLine="0" w:firstLineChars="0"/>
              <w:jc w:val="center"/>
              <w:rPr>
                <w:rFonts w:hint="default" w:ascii="Times New Roman" w:hAnsi="Times New Roman" w:eastAsia="宋体" w:cs="Times New Roman"/>
                <w:sz w:val="18"/>
                <w:szCs w:val="18"/>
                <w:lang w:val="en-US" w:eastAsia="zh-CN" w:bidi="ar-SA"/>
              </w:rPr>
            </w:pPr>
            <w:r>
              <w:rPr>
                <w:rFonts w:hint="eastAsia" w:ascii="Times New Roman" w:hAnsi="Times New Roman" w:cs="Times New Roman"/>
                <w:sz w:val="18"/>
                <w:szCs w:val="18"/>
                <w:lang w:val="en-US" w:eastAsia="zh-CN"/>
              </w:rPr>
              <w:t>-</w:t>
            </w:r>
          </w:p>
        </w:tc>
        <w:tc>
          <w:tcPr>
            <w:tcW w:w="1104" w:type="dxa"/>
            <w:shd w:val="clear" w:color="auto" w:fill="auto"/>
            <w:vAlign w:val="center"/>
          </w:tcPr>
          <w:p w14:paraId="70C49E20">
            <w:pPr>
              <w:pStyle w:val="61"/>
              <w:ind w:firstLine="0" w:firstLineChars="0"/>
              <w:rPr>
                <w:rFonts w:hint="default" w:ascii="Times New Roman" w:hAnsi="Times New Roman" w:eastAsia="宋体" w:cs="Times New Roman"/>
                <w:sz w:val="18"/>
                <w:szCs w:val="18"/>
                <w:lang w:val="en-US" w:eastAsia="zh-Hans" w:bidi="ar-SA"/>
              </w:rPr>
            </w:pPr>
            <w:r>
              <w:rPr>
                <w:rFonts w:hint="default" w:ascii="Times New Roman" w:hAnsi="Times New Roman" w:cs="Times New Roman"/>
                <w:sz w:val="18"/>
                <w:szCs w:val="18"/>
                <w:lang w:eastAsia="zh-Hans"/>
              </w:rPr>
              <w:t>布托啡诺</w:t>
            </w:r>
          </w:p>
        </w:tc>
        <w:tc>
          <w:tcPr>
            <w:tcW w:w="2560" w:type="dxa"/>
            <w:shd w:val="clear" w:color="auto" w:fill="auto"/>
            <w:vAlign w:val="center"/>
          </w:tcPr>
          <w:p w14:paraId="70D3B95C">
            <w:pPr>
              <w:pStyle w:val="61"/>
              <w:ind w:firstLine="0" w:firstLineChars="0"/>
              <w:rPr>
                <w:rFonts w:hint="default" w:ascii="Times New Roman" w:hAnsi="Times New Roman" w:eastAsia="宋体" w:cs="Times New Roman"/>
                <w:sz w:val="18"/>
                <w:szCs w:val="18"/>
                <w:lang w:val="en-US" w:eastAsia="zh-Hans" w:bidi="ar-SA"/>
              </w:rPr>
            </w:pPr>
            <w:r>
              <w:rPr>
                <w:rFonts w:hint="default" w:ascii="Times New Roman" w:hAnsi="Times New Roman" w:cs="Times New Roman"/>
                <w:sz w:val="18"/>
                <w:szCs w:val="18"/>
                <w:lang w:eastAsia="zh-Hans"/>
              </w:rPr>
              <w:t>布托啡诺每小时静脉泵入计量，计量单位为mg/h</w:t>
            </w:r>
          </w:p>
        </w:tc>
        <w:tc>
          <w:tcPr>
            <w:tcW w:w="815" w:type="dxa"/>
            <w:shd w:val="clear" w:color="auto" w:fill="auto"/>
            <w:vAlign w:val="center"/>
          </w:tcPr>
          <w:p w14:paraId="4A18E97A">
            <w:pPr>
              <w:pStyle w:val="61"/>
              <w:ind w:firstLine="0" w:firstLineChars="0"/>
              <w:rPr>
                <w:rFonts w:hint="default" w:ascii="Times New Roman" w:hAnsi="Times New Roman" w:eastAsia="宋体" w:cs="Times New Roman"/>
                <w:sz w:val="18"/>
                <w:szCs w:val="18"/>
                <w:lang w:val="en-US" w:eastAsia="zh-CN" w:bidi="ar-SA"/>
              </w:rPr>
            </w:pPr>
            <w:r>
              <w:rPr>
                <w:rFonts w:hint="default" w:ascii="Times New Roman" w:hAnsi="Times New Roman" w:cs="Times New Roman"/>
                <w:sz w:val="18"/>
                <w:szCs w:val="18"/>
              </w:rPr>
              <w:t>N</w:t>
            </w:r>
          </w:p>
        </w:tc>
        <w:tc>
          <w:tcPr>
            <w:tcW w:w="835" w:type="dxa"/>
            <w:shd w:val="clear" w:color="auto" w:fill="auto"/>
            <w:vAlign w:val="center"/>
          </w:tcPr>
          <w:p w14:paraId="69A41778">
            <w:pPr>
              <w:pStyle w:val="61"/>
              <w:ind w:firstLine="0" w:firstLineChars="0"/>
              <w:rPr>
                <w:rFonts w:hint="default" w:ascii="Times New Roman" w:hAnsi="Times New Roman" w:eastAsia="宋体" w:cs="Times New Roman"/>
                <w:sz w:val="18"/>
                <w:szCs w:val="18"/>
                <w:lang w:val="en-US" w:eastAsia="zh-CN" w:bidi="ar-SA"/>
              </w:rPr>
            </w:pPr>
            <w:r>
              <w:rPr>
                <w:rFonts w:hint="default" w:ascii="Times New Roman" w:hAnsi="Times New Roman" w:cs="Times New Roman"/>
                <w:sz w:val="18"/>
                <w:szCs w:val="18"/>
              </w:rPr>
              <w:t>N2..4,2</w:t>
            </w:r>
          </w:p>
        </w:tc>
        <w:tc>
          <w:tcPr>
            <w:tcW w:w="1304" w:type="dxa"/>
            <w:shd w:val="clear" w:color="auto" w:fill="auto"/>
            <w:vAlign w:val="center"/>
          </w:tcPr>
          <w:p w14:paraId="68053AFD">
            <w:pPr>
              <w:pStyle w:val="61"/>
              <w:ind w:firstLine="0" w:firstLineChars="0"/>
              <w:jc w:val="center"/>
              <w:rPr>
                <w:rFonts w:hint="default" w:ascii="Times New Roman" w:hAnsi="Times New Roman" w:eastAsia="宋体" w:cs="Times New Roman"/>
                <w:sz w:val="18"/>
                <w:szCs w:val="18"/>
                <w:lang w:val="en-US" w:eastAsia="zh-CN" w:bidi="ar-SA"/>
              </w:rPr>
            </w:pPr>
          </w:p>
        </w:tc>
      </w:tr>
      <w:tr w14:paraId="3356C7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204771A6">
            <w:pPr>
              <w:pStyle w:val="61"/>
              <w:ind w:firstLine="0" w:firstLineChars="0"/>
              <w:rPr>
                <w:rFonts w:hint="eastAsia" w:ascii="Times New Roman" w:hAnsi="Times New Roman" w:eastAsia="宋体" w:cs="Times New Roman"/>
                <w:sz w:val="18"/>
                <w:szCs w:val="18"/>
                <w:lang w:val="en-US" w:eastAsia="zh-CN" w:bidi="ar-SA"/>
              </w:rPr>
            </w:pPr>
            <w:r>
              <w:rPr>
                <w:rFonts w:hint="eastAsia" w:ascii="Times New Roman" w:cs="Times New Roman"/>
                <w:sz w:val="18"/>
                <w:szCs w:val="18"/>
                <w:lang w:eastAsia="zh-CN"/>
              </w:rPr>
              <w:t>HDSC1.03.000.</w:t>
            </w:r>
            <w:r>
              <w:rPr>
                <w:rFonts w:hint="default" w:ascii="Times New Roman" w:hAnsi="Times New Roman" w:cs="Times New Roman"/>
                <w:sz w:val="18"/>
                <w:szCs w:val="18"/>
              </w:rPr>
              <w:t>102</w:t>
            </w:r>
          </w:p>
        </w:tc>
        <w:tc>
          <w:tcPr>
            <w:tcW w:w="1478" w:type="dxa"/>
            <w:shd w:val="clear" w:color="auto" w:fill="auto"/>
            <w:vAlign w:val="center"/>
          </w:tcPr>
          <w:p w14:paraId="13324C76">
            <w:pPr>
              <w:pStyle w:val="61"/>
              <w:ind w:firstLine="0" w:firstLineChars="0"/>
              <w:jc w:val="center"/>
              <w:rPr>
                <w:rFonts w:hint="default" w:ascii="Times New Roman" w:hAnsi="Times New Roman" w:eastAsia="宋体" w:cs="Times New Roman"/>
                <w:sz w:val="18"/>
                <w:szCs w:val="18"/>
                <w:lang w:val="en-US" w:eastAsia="zh-CN" w:bidi="ar-SA"/>
              </w:rPr>
            </w:pPr>
            <w:r>
              <w:rPr>
                <w:rFonts w:hint="default" w:ascii="Times New Roman" w:hAnsi="Times New Roman" w:cs="Times New Roman"/>
                <w:sz w:val="18"/>
                <w:szCs w:val="18"/>
              </w:rPr>
              <w:t>-</w:t>
            </w:r>
          </w:p>
        </w:tc>
        <w:tc>
          <w:tcPr>
            <w:tcW w:w="1104" w:type="dxa"/>
            <w:shd w:val="clear" w:color="auto" w:fill="auto"/>
            <w:vAlign w:val="center"/>
          </w:tcPr>
          <w:p w14:paraId="28317A22">
            <w:pPr>
              <w:pStyle w:val="61"/>
              <w:ind w:firstLine="0" w:firstLineChars="0"/>
              <w:rPr>
                <w:rFonts w:hint="default" w:ascii="Times New Roman" w:hAnsi="Times New Roman" w:eastAsia="宋体" w:cs="Times New Roman"/>
                <w:sz w:val="18"/>
                <w:szCs w:val="18"/>
                <w:lang w:val="en-US" w:eastAsia="zh-Hans" w:bidi="ar-SA"/>
              </w:rPr>
            </w:pPr>
            <w:r>
              <w:rPr>
                <w:rFonts w:hint="default" w:ascii="Times New Roman" w:hAnsi="Times New Roman" w:cs="Times New Roman"/>
                <w:sz w:val="18"/>
                <w:szCs w:val="18"/>
                <w:lang w:eastAsia="zh-Hans"/>
              </w:rPr>
              <w:t>吗啡</w:t>
            </w:r>
          </w:p>
        </w:tc>
        <w:tc>
          <w:tcPr>
            <w:tcW w:w="2560" w:type="dxa"/>
            <w:shd w:val="clear" w:color="auto" w:fill="auto"/>
            <w:vAlign w:val="center"/>
          </w:tcPr>
          <w:p w14:paraId="042B2DBD">
            <w:pPr>
              <w:pStyle w:val="61"/>
              <w:ind w:firstLine="0" w:firstLineChars="0"/>
              <w:rPr>
                <w:rFonts w:hint="default" w:ascii="Times New Roman" w:hAnsi="Times New Roman" w:eastAsia="宋体" w:cs="Times New Roman"/>
                <w:sz w:val="18"/>
                <w:szCs w:val="18"/>
                <w:lang w:val="en-US" w:eastAsia="zh-Hans" w:bidi="ar-SA"/>
              </w:rPr>
            </w:pPr>
            <w:r>
              <w:rPr>
                <w:rFonts w:hint="default" w:ascii="Times New Roman" w:hAnsi="Times New Roman" w:cs="Times New Roman"/>
                <w:sz w:val="18"/>
                <w:szCs w:val="18"/>
                <w:lang w:eastAsia="zh-Hans"/>
              </w:rPr>
              <w:t>吗啡24小时内的最高值，计量单位为mg/h</w:t>
            </w:r>
          </w:p>
        </w:tc>
        <w:tc>
          <w:tcPr>
            <w:tcW w:w="815" w:type="dxa"/>
            <w:shd w:val="clear" w:color="auto" w:fill="auto"/>
            <w:vAlign w:val="center"/>
          </w:tcPr>
          <w:p w14:paraId="52FC02A5">
            <w:pPr>
              <w:pStyle w:val="61"/>
              <w:ind w:firstLine="0" w:firstLineChars="0"/>
              <w:rPr>
                <w:rFonts w:hint="default" w:ascii="Times New Roman" w:hAnsi="Times New Roman" w:eastAsia="宋体" w:cs="Times New Roman"/>
                <w:sz w:val="18"/>
                <w:szCs w:val="18"/>
                <w:lang w:val="en-US" w:eastAsia="zh-CN" w:bidi="ar-SA"/>
              </w:rPr>
            </w:pPr>
            <w:r>
              <w:rPr>
                <w:rFonts w:hint="default" w:ascii="Times New Roman" w:hAnsi="Times New Roman" w:cs="Times New Roman"/>
                <w:sz w:val="18"/>
                <w:szCs w:val="18"/>
              </w:rPr>
              <w:t>N</w:t>
            </w:r>
          </w:p>
        </w:tc>
        <w:tc>
          <w:tcPr>
            <w:tcW w:w="835" w:type="dxa"/>
            <w:shd w:val="clear" w:color="auto" w:fill="auto"/>
            <w:vAlign w:val="center"/>
          </w:tcPr>
          <w:p w14:paraId="25C552FB">
            <w:pPr>
              <w:pStyle w:val="61"/>
              <w:ind w:firstLine="0" w:firstLineChars="0"/>
              <w:rPr>
                <w:rFonts w:hint="default" w:ascii="Times New Roman" w:hAnsi="Times New Roman" w:eastAsia="宋体" w:cs="Times New Roman"/>
                <w:sz w:val="18"/>
                <w:szCs w:val="18"/>
                <w:lang w:val="en-US" w:eastAsia="zh-CN" w:bidi="ar-SA"/>
              </w:rPr>
            </w:pPr>
            <w:r>
              <w:rPr>
                <w:rFonts w:hint="default" w:ascii="Times New Roman" w:hAnsi="Times New Roman" w:cs="Times New Roman"/>
                <w:sz w:val="18"/>
                <w:szCs w:val="18"/>
              </w:rPr>
              <w:t>N2..4,2</w:t>
            </w:r>
          </w:p>
        </w:tc>
        <w:tc>
          <w:tcPr>
            <w:tcW w:w="1304" w:type="dxa"/>
            <w:shd w:val="clear" w:color="auto" w:fill="auto"/>
            <w:vAlign w:val="center"/>
          </w:tcPr>
          <w:p w14:paraId="7CE1A2B6">
            <w:pPr>
              <w:pStyle w:val="61"/>
              <w:ind w:firstLine="0" w:firstLineChars="0"/>
              <w:jc w:val="center"/>
              <w:rPr>
                <w:rFonts w:hint="default" w:ascii="Times New Roman" w:hAnsi="Times New Roman" w:eastAsia="宋体" w:cs="Times New Roman"/>
                <w:sz w:val="18"/>
                <w:szCs w:val="18"/>
                <w:lang w:val="en-US" w:eastAsia="zh-CN" w:bidi="ar-SA"/>
              </w:rPr>
            </w:pPr>
          </w:p>
        </w:tc>
      </w:tr>
    </w:tbl>
    <w:p w14:paraId="33FCB317">
      <w:pPr>
        <w:pStyle w:val="70"/>
        <w:spacing w:before="156" w:after="156"/>
        <w:rPr>
          <w:rFonts w:hint="default" w:ascii="Times New Roman" w:hAnsi="Times New Roman" w:cs="Times New Roman"/>
        </w:rPr>
      </w:pPr>
      <w:r>
        <w:rPr>
          <w:rFonts w:hint="default" w:ascii="Times New Roman" w:hAnsi="Times New Roman" w:cs="Times New Roman"/>
        </w:rPr>
        <w:t>血气分析信息</w:t>
      </w:r>
    </w:p>
    <w:p w14:paraId="34279783">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血气分析信息数据元专用属性应符合表12的要求。</w:t>
      </w:r>
    </w:p>
    <w:p w14:paraId="0CE38835">
      <w:pPr>
        <w:pStyle w:val="117"/>
        <w:spacing w:before="156" w:after="156"/>
        <w:rPr>
          <w:rFonts w:hint="default" w:ascii="Times New Roman" w:hAnsi="Times New Roman" w:cs="Times New Roman"/>
        </w:rPr>
      </w:pPr>
      <w:r>
        <w:rPr>
          <w:rFonts w:hint="default" w:ascii="Times New Roman" w:hAnsi="Times New Roman" w:cs="Times New Roman"/>
        </w:rPr>
        <w:t>血气分析信息</w:t>
      </w:r>
    </w:p>
    <w:p w14:paraId="70E057E2">
      <w:pPr>
        <w:pStyle w:val="61"/>
        <w:rPr>
          <w:rFonts w:hint="default" w:ascii="Times New Roman" w:hAnsi="Times New Roman" w:cs="Times New Roman"/>
        </w:rPr>
      </w:pPr>
    </w:p>
    <w:tbl>
      <w:tblPr>
        <w:tblStyle w:val="31"/>
        <w:tblW w:w="9364"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268"/>
        <w:gridCol w:w="1478"/>
        <w:gridCol w:w="1104"/>
        <w:gridCol w:w="2560"/>
        <w:gridCol w:w="815"/>
        <w:gridCol w:w="835"/>
        <w:gridCol w:w="1304"/>
      </w:tblGrid>
      <w:tr w14:paraId="272299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tcBorders>
              <w:top w:val="single" w:color="auto" w:sz="8" w:space="0"/>
              <w:bottom w:val="single" w:color="auto" w:sz="8" w:space="0"/>
            </w:tcBorders>
            <w:shd w:val="clear" w:color="auto" w:fill="auto"/>
            <w:vAlign w:val="center"/>
          </w:tcPr>
          <w:p w14:paraId="3ACF10A2">
            <w:pPr>
              <w:pStyle w:val="61"/>
              <w:rPr>
                <w:rFonts w:hint="default" w:ascii="Times New Roman" w:hAnsi="Times New Roman" w:cs="Times New Roman"/>
                <w:sz w:val="18"/>
                <w:szCs w:val="18"/>
              </w:rPr>
            </w:pPr>
            <w:r>
              <w:rPr>
                <w:rFonts w:hint="default" w:ascii="Times New Roman" w:hAnsi="Times New Roman" w:cs="Times New Roman"/>
                <w:sz w:val="18"/>
                <w:szCs w:val="18"/>
              </w:rPr>
              <w:t>内部标识符</w:t>
            </w:r>
          </w:p>
        </w:tc>
        <w:tc>
          <w:tcPr>
            <w:tcW w:w="1478" w:type="dxa"/>
            <w:tcBorders>
              <w:top w:val="single" w:color="auto" w:sz="8" w:space="0"/>
              <w:bottom w:val="single" w:color="auto" w:sz="8" w:space="0"/>
            </w:tcBorders>
            <w:shd w:val="clear" w:color="auto" w:fill="auto"/>
            <w:vAlign w:val="center"/>
          </w:tcPr>
          <w:p w14:paraId="71241D0C">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数据元标识符</w:t>
            </w:r>
          </w:p>
          <w:p w14:paraId="51349521">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w:t>
            </w:r>
          </w:p>
        </w:tc>
        <w:tc>
          <w:tcPr>
            <w:tcW w:w="1104" w:type="dxa"/>
            <w:tcBorders>
              <w:top w:val="single" w:color="auto" w:sz="8" w:space="0"/>
              <w:bottom w:val="single" w:color="auto" w:sz="8" w:space="0"/>
            </w:tcBorders>
            <w:shd w:val="clear" w:color="auto" w:fill="auto"/>
            <w:vAlign w:val="center"/>
          </w:tcPr>
          <w:p w14:paraId="3B1F7E10">
            <w:pPr>
              <w:pStyle w:val="61"/>
              <w:rPr>
                <w:rFonts w:hint="default" w:ascii="Times New Roman" w:hAnsi="Times New Roman" w:cs="Times New Roman"/>
                <w:sz w:val="18"/>
                <w:szCs w:val="18"/>
              </w:rPr>
            </w:pPr>
            <w:r>
              <w:rPr>
                <w:rFonts w:hint="default" w:ascii="Times New Roman" w:hAnsi="Times New Roman" w:cs="Times New Roman"/>
                <w:sz w:val="18"/>
                <w:szCs w:val="18"/>
              </w:rPr>
              <w:t>数据元名称</w:t>
            </w:r>
          </w:p>
        </w:tc>
        <w:tc>
          <w:tcPr>
            <w:tcW w:w="2560" w:type="dxa"/>
            <w:tcBorders>
              <w:top w:val="single" w:color="auto" w:sz="8" w:space="0"/>
              <w:bottom w:val="single" w:color="auto" w:sz="8" w:space="0"/>
            </w:tcBorders>
            <w:shd w:val="clear" w:color="auto" w:fill="auto"/>
            <w:vAlign w:val="center"/>
          </w:tcPr>
          <w:p w14:paraId="200D1409">
            <w:pPr>
              <w:pStyle w:val="61"/>
              <w:rPr>
                <w:rFonts w:hint="default" w:ascii="Times New Roman" w:hAnsi="Times New Roman" w:cs="Times New Roman"/>
                <w:sz w:val="18"/>
                <w:szCs w:val="18"/>
              </w:rPr>
            </w:pPr>
            <w:r>
              <w:rPr>
                <w:rFonts w:hint="default" w:ascii="Times New Roman" w:hAnsi="Times New Roman" w:cs="Times New Roman"/>
                <w:sz w:val="18"/>
                <w:szCs w:val="18"/>
              </w:rPr>
              <w:t>定义</w:t>
            </w:r>
          </w:p>
        </w:tc>
        <w:tc>
          <w:tcPr>
            <w:tcW w:w="815" w:type="dxa"/>
            <w:tcBorders>
              <w:top w:val="single" w:color="auto" w:sz="8" w:space="0"/>
              <w:bottom w:val="single" w:color="auto" w:sz="8" w:space="0"/>
            </w:tcBorders>
            <w:shd w:val="clear" w:color="auto" w:fill="auto"/>
            <w:vAlign w:val="center"/>
          </w:tcPr>
          <w:p w14:paraId="12303078">
            <w:pPr>
              <w:pStyle w:val="61"/>
              <w:rPr>
                <w:rFonts w:hint="default" w:ascii="Times New Roman" w:hAnsi="Times New Roman" w:cs="Times New Roman"/>
                <w:sz w:val="18"/>
                <w:szCs w:val="18"/>
              </w:rPr>
            </w:pPr>
            <w:r>
              <w:rPr>
                <w:rFonts w:hint="default" w:ascii="Times New Roman" w:hAnsi="Times New Roman" w:cs="Times New Roman"/>
                <w:sz w:val="18"/>
                <w:szCs w:val="18"/>
              </w:rPr>
              <w:t>数据元</w:t>
            </w:r>
          </w:p>
          <w:p w14:paraId="244F268E">
            <w:pPr>
              <w:pStyle w:val="61"/>
              <w:rPr>
                <w:rFonts w:hint="default" w:ascii="Times New Roman" w:hAnsi="Times New Roman" w:cs="Times New Roman"/>
                <w:sz w:val="18"/>
                <w:szCs w:val="18"/>
              </w:rPr>
            </w:pPr>
            <w:r>
              <w:rPr>
                <w:rFonts w:hint="default" w:ascii="Times New Roman" w:hAnsi="Times New Roman" w:cs="Times New Roman"/>
                <w:sz w:val="18"/>
                <w:szCs w:val="18"/>
              </w:rPr>
              <w:t>值的数据</w:t>
            </w:r>
          </w:p>
          <w:p w14:paraId="3ADACEC7">
            <w:pPr>
              <w:pStyle w:val="61"/>
              <w:rPr>
                <w:rFonts w:hint="default" w:ascii="Times New Roman" w:hAnsi="Times New Roman" w:cs="Times New Roman"/>
                <w:sz w:val="18"/>
                <w:szCs w:val="18"/>
              </w:rPr>
            </w:pPr>
            <w:r>
              <w:rPr>
                <w:rFonts w:hint="default" w:ascii="Times New Roman" w:hAnsi="Times New Roman" w:cs="Times New Roman"/>
                <w:sz w:val="18"/>
                <w:szCs w:val="18"/>
              </w:rPr>
              <w:t>类型</w:t>
            </w:r>
          </w:p>
        </w:tc>
        <w:tc>
          <w:tcPr>
            <w:tcW w:w="835" w:type="dxa"/>
            <w:tcBorders>
              <w:top w:val="single" w:color="auto" w:sz="8" w:space="0"/>
              <w:bottom w:val="single" w:color="auto" w:sz="8" w:space="0"/>
            </w:tcBorders>
            <w:shd w:val="clear" w:color="auto" w:fill="auto"/>
            <w:vAlign w:val="center"/>
          </w:tcPr>
          <w:p w14:paraId="6E4871F8">
            <w:pPr>
              <w:pStyle w:val="61"/>
              <w:rPr>
                <w:rFonts w:hint="default" w:ascii="Times New Roman" w:hAnsi="Times New Roman" w:cs="Times New Roman"/>
                <w:sz w:val="18"/>
                <w:szCs w:val="18"/>
              </w:rPr>
            </w:pPr>
            <w:r>
              <w:rPr>
                <w:rFonts w:hint="default" w:ascii="Times New Roman" w:hAnsi="Times New Roman" w:cs="Times New Roman"/>
                <w:sz w:val="18"/>
                <w:szCs w:val="18"/>
              </w:rPr>
              <w:t>表示</w:t>
            </w:r>
          </w:p>
          <w:p w14:paraId="7E1B5328">
            <w:pPr>
              <w:pStyle w:val="61"/>
              <w:rPr>
                <w:rFonts w:hint="default" w:ascii="Times New Roman" w:hAnsi="Times New Roman" w:cs="Times New Roman"/>
                <w:sz w:val="18"/>
                <w:szCs w:val="18"/>
              </w:rPr>
            </w:pPr>
            <w:r>
              <w:rPr>
                <w:rFonts w:hint="default" w:ascii="Times New Roman" w:hAnsi="Times New Roman" w:cs="Times New Roman"/>
                <w:sz w:val="18"/>
                <w:szCs w:val="18"/>
              </w:rPr>
              <w:t>格式</w:t>
            </w:r>
          </w:p>
        </w:tc>
        <w:tc>
          <w:tcPr>
            <w:tcW w:w="1304" w:type="dxa"/>
            <w:tcBorders>
              <w:top w:val="single" w:color="auto" w:sz="8" w:space="0"/>
              <w:bottom w:val="single" w:color="auto" w:sz="8" w:space="0"/>
            </w:tcBorders>
            <w:shd w:val="clear" w:color="auto" w:fill="auto"/>
            <w:vAlign w:val="center"/>
          </w:tcPr>
          <w:p w14:paraId="5DE2296B">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数据元允许值</w:t>
            </w:r>
          </w:p>
        </w:tc>
      </w:tr>
      <w:tr w14:paraId="530CDD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tcBorders>
              <w:top w:val="single" w:color="auto" w:sz="8" w:space="0"/>
            </w:tcBorders>
            <w:shd w:val="clear" w:color="auto" w:fill="auto"/>
            <w:vAlign w:val="center"/>
          </w:tcPr>
          <w:p w14:paraId="7E60866F">
            <w:pPr>
              <w:pStyle w:val="61"/>
              <w:ind w:firstLine="0" w:firstLineChars="0"/>
              <w:rPr>
                <w:rFonts w:hint="default" w:ascii="Times New Roman" w:hAnsi="Times New Roman" w:eastAsia="宋体" w:cs="Times New Roman"/>
                <w:sz w:val="18"/>
                <w:szCs w:val="18"/>
                <w:lang w:val="en-US" w:eastAsia="zh-CN" w:bidi="ar-SA"/>
              </w:rPr>
            </w:pPr>
            <w:r>
              <w:rPr>
                <w:rFonts w:hint="eastAsia" w:ascii="Times New Roman" w:cs="Times New Roman"/>
                <w:sz w:val="18"/>
                <w:szCs w:val="18"/>
                <w:lang w:eastAsia="zh-CN"/>
              </w:rPr>
              <w:t>HDSC1.03.000.</w:t>
            </w:r>
            <w:r>
              <w:rPr>
                <w:rFonts w:hint="default" w:ascii="Times New Roman" w:hAnsi="Times New Roman" w:cs="Times New Roman"/>
                <w:sz w:val="18"/>
                <w:szCs w:val="18"/>
              </w:rPr>
              <w:t>103</w:t>
            </w:r>
          </w:p>
        </w:tc>
        <w:tc>
          <w:tcPr>
            <w:tcW w:w="1478" w:type="dxa"/>
            <w:tcBorders>
              <w:top w:val="single" w:color="auto" w:sz="8" w:space="0"/>
            </w:tcBorders>
            <w:shd w:val="clear" w:color="auto" w:fill="auto"/>
            <w:vAlign w:val="center"/>
          </w:tcPr>
          <w:p w14:paraId="092A210C">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tcBorders>
              <w:top w:val="single" w:color="auto" w:sz="8" w:space="0"/>
            </w:tcBorders>
            <w:shd w:val="clear" w:color="auto" w:fill="auto"/>
            <w:vAlign w:val="center"/>
          </w:tcPr>
          <w:p w14:paraId="7775D8E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血气信息报告时间</w:t>
            </w:r>
          </w:p>
        </w:tc>
        <w:tc>
          <w:tcPr>
            <w:tcW w:w="2560" w:type="dxa"/>
            <w:tcBorders>
              <w:top w:val="single" w:color="auto" w:sz="8" w:space="0"/>
            </w:tcBorders>
            <w:shd w:val="clear" w:color="auto" w:fill="auto"/>
            <w:vAlign w:val="center"/>
          </w:tcPr>
          <w:p w14:paraId="6196EAB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血气分析信息报告时间</w:t>
            </w:r>
          </w:p>
        </w:tc>
        <w:tc>
          <w:tcPr>
            <w:tcW w:w="815" w:type="dxa"/>
            <w:tcBorders>
              <w:top w:val="single" w:color="auto" w:sz="8" w:space="0"/>
            </w:tcBorders>
            <w:shd w:val="clear" w:color="auto" w:fill="auto"/>
            <w:vAlign w:val="center"/>
          </w:tcPr>
          <w:p w14:paraId="30D27F1E">
            <w:pPr>
              <w:pStyle w:val="61"/>
              <w:rPr>
                <w:rFonts w:hint="default" w:ascii="Times New Roman" w:hAnsi="Times New Roman" w:cs="Times New Roman"/>
                <w:sz w:val="18"/>
                <w:szCs w:val="18"/>
              </w:rPr>
            </w:pPr>
            <w:r>
              <w:rPr>
                <w:rFonts w:hint="default" w:ascii="Times New Roman" w:hAnsi="Times New Roman" w:cs="Times New Roman"/>
                <w:sz w:val="18"/>
                <w:szCs w:val="18"/>
              </w:rPr>
              <w:t>DT</w:t>
            </w:r>
          </w:p>
        </w:tc>
        <w:tc>
          <w:tcPr>
            <w:tcW w:w="835" w:type="dxa"/>
            <w:tcBorders>
              <w:top w:val="single" w:color="auto" w:sz="8" w:space="0"/>
            </w:tcBorders>
            <w:shd w:val="clear" w:color="auto" w:fill="auto"/>
            <w:vAlign w:val="center"/>
          </w:tcPr>
          <w:p w14:paraId="41664591">
            <w:pPr>
              <w:pStyle w:val="61"/>
              <w:rPr>
                <w:rFonts w:hint="default" w:ascii="Times New Roman" w:hAnsi="Times New Roman" w:cs="Times New Roman"/>
                <w:sz w:val="18"/>
                <w:szCs w:val="18"/>
              </w:rPr>
            </w:pPr>
            <w:r>
              <w:rPr>
                <w:rFonts w:hint="default" w:ascii="Times New Roman" w:hAnsi="Times New Roman" w:cs="Times New Roman"/>
                <w:sz w:val="18"/>
                <w:szCs w:val="18"/>
              </w:rPr>
              <w:t>DT15</w:t>
            </w:r>
          </w:p>
        </w:tc>
        <w:tc>
          <w:tcPr>
            <w:tcW w:w="1304" w:type="dxa"/>
            <w:tcBorders>
              <w:top w:val="single" w:color="auto" w:sz="8" w:space="0"/>
            </w:tcBorders>
            <w:shd w:val="clear" w:color="auto" w:fill="auto"/>
            <w:vAlign w:val="center"/>
          </w:tcPr>
          <w:p w14:paraId="6AC48396">
            <w:pPr>
              <w:pStyle w:val="61"/>
              <w:jc w:val="center"/>
              <w:rPr>
                <w:rFonts w:hint="default" w:ascii="Times New Roman" w:hAnsi="Times New Roman" w:cs="Times New Roman"/>
                <w:sz w:val="18"/>
                <w:szCs w:val="18"/>
              </w:rPr>
            </w:pPr>
          </w:p>
        </w:tc>
      </w:tr>
      <w:tr w14:paraId="1619FE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4C7590BA">
            <w:pPr>
              <w:pStyle w:val="61"/>
              <w:ind w:firstLine="0" w:firstLineChars="0"/>
              <w:rPr>
                <w:rFonts w:hint="default" w:ascii="Times New Roman" w:hAnsi="Times New Roman" w:eastAsia="宋体" w:cs="Times New Roman"/>
                <w:sz w:val="18"/>
                <w:szCs w:val="18"/>
                <w:lang w:val="en-US" w:eastAsia="zh-CN" w:bidi="ar-SA"/>
              </w:rPr>
            </w:pPr>
            <w:r>
              <w:rPr>
                <w:rFonts w:hint="eastAsia" w:ascii="Times New Roman" w:cs="Times New Roman"/>
                <w:sz w:val="18"/>
                <w:szCs w:val="18"/>
                <w:lang w:eastAsia="zh-CN"/>
              </w:rPr>
              <w:t>HDSC1.03.000.</w:t>
            </w:r>
            <w:r>
              <w:rPr>
                <w:rFonts w:hint="default" w:ascii="Times New Roman" w:hAnsi="Times New Roman" w:cs="Times New Roman"/>
                <w:sz w:val="18"/>
                <w:szCs w:val="18"/>
              </w:rPr>
              <w:t>104</w:t>
            </w:r>
          </w:p>
        </w:tc>
        <w:tc>
          <w:tcPr>
            <w:tcW w:w="1478" w:type="dxa"/>
            <w:shd w:val="clear" w:color="auto" w:fill="auto"/>
            <w:vAlign w:val="center"/>
          </w:tcPr>
          <w:p w14:paraId="79FE0C9E">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43A5EA8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标本类型代码</w:t>
            </w:r>
          </w:p>
        </w:tc>
        <w:tc>
          <w:tcPr>
            <w:tcW w:w="2560" w:type="dxa"/>
            <w:shd w:val="clear" w:color="auto" w:fill="auto"/>
            <w:vAlign w:val="center"/>
          </w:tcPr>
          <w:p w14:paraId="2C09BE22">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测量血气指标的样本类型</w:t>
            </w:r>
          </w:p>
        </w:tc>
        <w:tc>
          <w:tcPr>
            <w:tcW w:w="815" w:type="dxa"/>
            <w:shd w:val="clear" w:color="auto" w:fill="auto"/>
            <w:vAlign w:val="center"/>
          </w:tcPr>
          <w:p w14:paraId="575A93A3">
            <w:pPr>
              <w:pStyle w:val="61"/>
              <w:rPr>
                <w:rFonts w:hint="default" w:ascii="Times New Roman" w:hAnsi="Times New Roman" w:cs="Times New Roman"/>
                <w:sz w:val="18"/>
                <w:szCs w:val="18"/>
              </w:rPr>
            </w:pPr>
            <w:r>
              <w:rPr>
                <w:rFonts w:hint="default" w:ascii="Times New Roman" w:hAnsi="Times New Roman" w:cs="Times New Roman"/>
                <w:sz w:val="18"/>
                <w:szCs w:val="18"/>
              </w:rPr>
              <w:t>S</w:t>
            </w:r>
          </w:p>
        </w:tc>
        <w:tc>
          <w:tcPr>
            <w:tcW w:w="835" w:type="dxa"/>
            <w:shd w:val="clear" w:color="auto" w:fill="auto"/>
            <w:vAlign w:val="center"/>
          </w:tcPr>
          <w:p w14:paraId="7D02E91A">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304" w:type="dxa"/>
            <w:shd w:val="clear" w:color="auto" w:fill="auto"/>
            <w:vAlign w:val="center"/>
          </w:tcPr>
          <w:p w14:paraId="02F91265">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表22</w:t>
            </w:r>
          </w:p>
        </w:tc>
      </w:tr>
      <w:tr w14:paraId="6B9B5D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725ED8D0">
            <w:pPr>
              <w:pStyle w:val="61"/>
              <w:ind w:firstLine="0" w:firstLineChars="0"/>
              <w:rPr>
                <w:rFonts w:hint="default" w:ascii="Times New Roman" w:hAnsi="Times New Roman" w:eastAsia="宋体" w:cs="Times New Roman"/>
                <w:sz w:val="18"/>
                <w:szCs w:val="18"/>
                <w:lang w:val="en-US" w:eastAsia="zh-CN" w:bidi="ar-SA"/>
              </w:rPr>
            </w:pPr>
            <w:r>
              <w:rPr>
                <w:rFonts w:hint="eastAsia" w:ascii="Times New Roman" w:cs="Times New Roman"/>
                <w:sz w:val="18"/>
                <w:szCs w:val="18"/>
                <w:lang w:eastAsia="zh-CN"/>
              </w:rPr>
              <w:t>HDSC1.03.000.</w:t>
            </w:r>
            <w:r>
              <w:rPr>
                <w:rFonts w:hint="default" w:ascii="Times New Roman" w:hAnsi="Times New Roman" w:cs="Times New Roman"/>
                <w:sz w:val="18"/>
                <w:szCs w:val="18"/>
              </w:rPr>
              <w:t>098</w:t>
            </w:r>
          </w:p>
        </w:tc>
        <w:tc>
          <w:tcPr>
            <w:tcW w:w="1478" w:type="dxa"/>
            <w:shd w:val="clear" w:color="auto" w:fill="auto"/>
            <w:vAlign w:val="center"/>
          </w:tcPr>
          <w:p w14:paraId="0FAA79B4">
            <w:pPr>
              <w:pStyle w:val="61"/>
              <w:jc w:val="center"/>
              <w:rPr>
                <w:rFonts w:hint="eastAsia" w:ascii="Times New Roman" w:hAnsi="Times New Roman" w:eastAsia="宋体" w:cs="Times New Roman"/>
                <w:sz w:val="18"/>
                <w:szCs w:val="18"/>
                <w:lang w:eastAsia="zh-CN"/>
              </w:rPr>
            </w:pPr>
            <w:r>
              <w:rPr>
                <w:rFonts w:hint="eastAsia" w:ascii="Times New Roman" w:hAnsi="Times New Roman" w:cs="Times New Roman"/>
                <w:sz w:val="18"/>
                <w:szCs w:val="18"/>
                <w:lang w:val="en-US" w:eastAsia="zh-CN"/>
              </w:rPr>
              <w:t>-</w:t>
            </w:r>
          </w:p>
        </w:tc>
        <w:tc>
          <w:tcPr>
            <w:tcW w:w="1104" w:type="dxa"/>
            <w:shd w:val="clear" w:color="auto" w:fill="auto"/>
            <w:vAlign w:val="center"/>
          </w:tcPr>
          <w:p w14:paraId="4FFC350F">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PH值</w:t>
            </w:r>
          </w:p>
        </w:tc>
        <w:tc>
          <w:tcPr>
            <w:tcW w:w="2560" w:type="dxa"/>
            <w:shd w:val="clear" w:color="auto" w:fill="auto"/>
            <w:vAlign w:val="center"/>
          </w:tcPr>
          <w:p w14:paraId="244B1306">
            <w:pPr>
              <w:pStyle w:val="61"/>
              <w:rPr>
                <w:rFonts w:hint="default" w:ascii="Times New Roman" w:hAnsi="Times New Roman" w:cs="Times New Roman"/>
                <w:sz w:val="18"/>
                <w:szCs w:val="18"/>
              </w:rPr>
            </w:pPr>
            <w:r>
              <w:rPr>
                <w:rFonts w:hint="default" w:ascii="Times New Roman" w:hAnsi="Times New Roman" w:cs="Times New Roman"/>
                <w:sz w:val="18"/>
                <w:szCs w:val="18"/>
              </w:rPr>
              <w:t>受检者动脉血气的PH值</w:t>
            </w:r>
          </w:p>
        </w:tc>
        <w:tc>
          <w:tcPr>
            <w:tcW w:w="815" w:type="dxa"/>
            <w:shd w:val="clear" w:color="auto" w:fill="auto"/>
            <w:vAlign w:val="center"/>
          </w:tcPr>
          <w:p w14:paraId="63072A04">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0DEE3F16">
            <w:pPr>
              <w:pStyle w:val="61"/>
              <w:rPr>
                <w:rFonts w:hint="default" w:ascii="Times New Roman" w:hAnsi="Times New Roman" w:cs="Times New Roman"/>
                <w:sz w:val="18"/>
                <w:szCs w:val="18"/>
              </w:rPr>
            </w:pPr>
            <w:r>
              <w:rPr>
                <w:rFonts w:hint="default" w:ascii="Times New Roman" w:hAnsi="Times New Roman" w:cs="Times New Roman"/>
                <w:sz w:val="18"/>
                <w:szCs w:val="18"/>
              </w:rPr>
              <w:t>N3..4,1</w:t>
            </w:r>
          </w:p>
        </w:tc>
        <w:tc>
          <w:tcPr>
            <w:tcW w:w="1304" w:type="dxa"/>
            <w:shd w:val="clear" w:color="auto" w:fill="auto"/>
            <w:vAlign w:val="center"/>
          </w:tcPr>
          <w:p w14:paraId="65ECAB92">
            <w:pPr>
              <w:pStyle w:val="61"/>
              <w:jc w:val="center"/>
              <w:rPr>
                <w:rFonts w:hint="default" w:ascii="Times New Roman" w:hAnsi="Times New Roman" w:cs="Times New Roman"/>
                <w:sz w:val="18"/>
                <w:szCs w:val="18"/>
              </w:rPr>
            </w:pPr>
          </w:p>
        </w:tc>
      </w:tr>
      <w:tr w14:paraId="76004D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0BD49B17">
            <w:pPr>
              <w:pStyle w:val="61"/>
              <w:ind w:firstLine="0" w:firstLineChars="0"/>
              <w:rPr>
                <w:rFonts w:hint="default" w:ascii="Times New Roman" w:hAnsi="Times New Roman" w:eastAsia="宋体" w:cs="Times New Roman"/>
                <w:sz w:val="18"/>
                <w:szCs w:val="18"/>
                <w:lang w:val="en-US" w:eastAsia="zh-CN" w:bidi="ar-SA"/>
              </w:rPr>
            </w:pPr>
            <w:r>
              <w:rPr>
                <w:rFonts w:hint="eastAsia" w:ascii="Times New Roman" w:cs="Times New Roman"/>
                <w:sz w:val="18"/>
                <w:szCs w:val="18"/>
                <w:lang w:eastAsia="zh-CN"/>
              </w:rPr>
              <w:t>HDSC1.03.000.</w:t>
            </w:r>
            <w:r>
              <w:rPr>
                <w:rFonts w:hint="default" w:ascii="Times New Roman" w:hAnsi="Times New Roman" w:cs="Times New Roman"/>
                <w:sz w:val="18"/>
                <w:szCs w:val="18"/>
              </w:rPr>
              <w:t>099</w:t>
            </w:r>
          </w:p>
        </w:tc>
        <w:tc>
          <w:tcPr>
            <w:tcW w:w="1478" w:type="dxa"/>
            <w:shd w:val="clear" w:color="auto" w:fill="auto"/>
            <w:vAlign w:val="center"/>
          </w:tcPr>
          <w:p w14:paraId="374E580A">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4B60539A">
            <w:pPr>
              <w:pStyle w:val="61"/>
              <w:rPr>
                <w:rFonts w:hint="default" w:ascii="Times New Roman" w:hAnsi="Times New Roman" w:cs="Times New Roman"/>
                <w:sz w:val="18"/>
                <w:szCs w:val="18"/>
              </w:rPr>
            </w:pPr>
            <w:r>
              <w:rPr>
                <w:rFonts w:hint="default" w:ascii="Times New Roman" w:hAnsi="Times New Roman" w:cs="Times New Roman"/>
                <w:sz w:val="18"/>
                <w:szCs w:val="18"/>
              </w:rPr>
              <w:t>PCO2</w:t>
            </w:r>
          </w:p>
        </w:tc>
        <w:tc>
          <w:tcPr>
            <w:tcW w:w="2560" w:type="dxa"/>
            <w:shd w:val="clear" w:color="auto" w:fill="auto"/>
            <w:vAlign w:val="center"/>
          </w:tcPr>
          <w:p w14:paraId="27C0E47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二氧化碳分压的检测值，计量单位为mmHg</w:t>
            </w:r>
          </w:p>
        </w:tc>
        <w:tc>
          <w:tcPr>
            <w:tcW w:w="815" w:type="dxa"/>
            <w:shd w:val="clear" w:color="auto" w:fill="auto"/>
            <w:vAlign w:val="center"/>
          </w:tcPr>
          <w:p w14:paraId="59AF56F9">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1705C2B0">
            <w:pPr>
              <w:pStyle w:val="61"/>
              <w:rPr>
                <w:rFonts w:hint="default" w:ascii="Times New Roman" w:hAnsi="Times New Roman" w:cs="Times New Roman"/>
                <w:sz w:val="18"/>
                <w:szCs w:val="18"/>
              </w:rPr>
            </w:pPr>
            <w:r>
              <w:rPr>
                <w:rFonts w:hint="default" w:ascii="Times New Roman" w:hAnsi="Times New Roman" w:cs="Times New Roman"/>
                <w:sz w:val="18"/>
                <w:szCs w:val="18"/>
              </w:rPr>
              <w:t>N3..4,1</w:t>
            </w:r>
          </w:p>
        </w:tc>
        <w:tc>
          <w:tcPr>
            <w:tcW w:w="1304" w:type="dxa"/>
            <w:shd w:val="clear" w:color="auto" w:fill="auto"/>
            <w:vAlign w:val="center"/>
          </w:tcPr>
          <w:p w14:paraId="0EBFADDA">
            <w:pPr>
              <w:pStyle w:val="61"/>
              <w:jc w:val="center"/>
              <w:rPr>
                <w:rFonts w:hint="default" w:ascii="Times New Roman" w:hAnsi="Times New Roman" w:cs="Times New Roman"/>
                <w:sz w:val="18"/>
                <w:szCs w:val="18"/>
              </w:rPr>
            </w:pPr>
          </w:p>
        </w:tc>
      </w:tr>
      <w:tr w14:paraId="58261B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6D4D7156">
            <w:pPr>
              <w:pStyle w:val="61"/>
              <w:ind w:firstLine="0" w:firstLineChars="0"/>
              <w:rPr>
                <w:rFonts w:hint="default" w:ascii="Times New Roman" w:hAnsi="Times New Roman" w:eastAsia="宋体" w:cs="Times New Roman"/>
                <w:sz w:val="18"/>
                <w:szCs w:val="18"/>
                <w:lang w:val="en-US" w:eastAsia="zh-CN" w:bidi="ar-SA"/>
              </w:rPr>
            </w:pPr>
            <w:r>
              <w:rPr>
                <w:rFonts w:hint="eastAsia" w:ascii="Times New Roman" w:cs="Times New Roman"/>
                <w:sz w:val="18"/>
                <w:szCs w:val="18"/>
                <w:lang w:eastAsia="zh-CN"/>
              </w:rPr>
              <w:t>HDSC1.03.000.</w:t>
            </w:r>
            <w:r>
              <w:rPr>
                <w:rFonts w:hint="default" w:ascii="Times New Roman" w:hAnsi="Times New Roman" w:cs="Times New Roman"/>
                <w:sz w:val="18"/>
                <w:szCs w:val="18"/>
              </w:rPr>
              <w:t>100</w:t>
            </w:r>
          </w:p>
        </w:tc>
        <w:tc>
          <w:tcPr>
            <w:tcW w:w="1478" w:type="dxa"/>
            <w:shd w:val="clear" w:color="auto" w:fill="auto"/>
            <w:vAlign w:val="center"/>
          </w:tcPr>
          <w:p w14:paraId="3ED0F623">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5F79AD7E">
            <w:pPr>
              <w:pStyle w:val="61"/>
              <w:rPr>
                <w:rFonts w:hint="default" w:ascii="Times New Roman" w:hAnsi="Times New Roman" w:cs="Times New Roman"/>
                <w:sz w:val="18"/>
                <w:szCs w:val="18"/>
              </w:rPr>
            </w:pPr>
            <w:r>
              <w:rPr>
                <w:rFonts w:hint="default" w:ascii="Times New Roman" w:hAnsi="Times New Roman" w:cs="Times New Roman"/>
                <w:sz w:val="18"/>
                <w:szCs w:val="18"/>
              </w:rPr>
              <w:t>PO2</w:t>
            </w:r>
          </w:p>
        </w:tc>
        <w:tc>
          <w:tcPr>
            <w:tcW w:w="2560" w:type="dxa"/>
            <w:shd w:val="clear" w:color="auto" w:fill="auto"/>
            <w:vAlign w:val="center"/>
          </w:tcPr>
          <w:p w14:paraId="46A1993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氧分压的检测值，计量单位为mmHg</w:t>
            </w:r>
          </w:p>
        </w:tc>
        <w:tc>
          <w:tcPr>
            <w:tcW w:w="815" w:type="dxa"/>
            <w:shd w:val="clear" w:color="auto" w:fill="auto"/>
            <w:vAlign w:val="center"/>
          </w:tcPr>
          <w:p w14:paraId="7266ABA2">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122AEA50">
            <w:pPr>
              <w:pStyle w:val="61"/>
              <w:rPr>
                <w:rFonts w:hint="default" w:ascii="Times New Roman" w:hAnsi="Times New Roman" w:cs="Times New Roman"/>
                <w:sz w:val="18"/>
                <w:szCs w:val="18"/>
              </w:rPr>
            </w:pPr>
            <w:r>
              <w:rPr>
                <w:rFonts w:hint="default" w:ascii="Times New Roman" w:hAnsi="Times New Roman" w:cs="Times New Roman"/>
                <w:sz w:val="18"/>
                <w:szCs w:val="18"/>
              </w:rPr>
              <w:t>N3..4,1</w:t>
            </w:r>
          </w:p>
        </w:tc>
        <w:tc>
          <w:tcPr>
            <w:tcW w:w="1304" w:type="dxa"/>
            <w:shd w:val="clear" w:color="auto" w:fill="auto"/>
            <w:vAlign w:val="center"/>
          </w:tcPr>
          <w:p w14:paraId="488105A1">
            <w:pPr>
              <w:pStyle w:val="61"/>
              <w:jc w:val="center"/>
              <w:rPr>
                <w:rFonts w:hint="default" w:ascii="Times New Roman" w:hAnsi="Times New Roman" w:cs="Times New Roman"/>
                <w:sz w:val="18"/>
                <w:szCs w:val="18"/>
              </w:rPr>
            </w:pPr>
          </w:p>
        </w:tc>
      </w:tr>
      <w:tr w14:paraId="034948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1A385F51">
            <w:pPr>
              <w:pStyle w:val="61"/>
              <w:ind w:firstLine="0" w:firstLineChars="0"/>
              <w:rPr>
                <w:rFonts w:hint="default" w:ascii="Times New Roman" w:hAnsi="Times New Roman" w:eastAsia="宋体" w:cs="Times New Roman"/>
                <w:sz w:val="18"/>
                <w:szCs w:val="18"/>
                <w:lang w:val="en-US" w:eastAsia="zh-CN" w:bidi="ar-SA"/>
              </w:rPr>
            </w:pPr>
            <w:r>
              <w:rPr>
                <w:rFonts w:hint="eastAsia" w:ascii="Times New Roman" w:cs="Times New Roman"/>
                <w:sz w:val="18"/>
                <w:szCs w:val="18"/>
                <w:lang w:eastAsia="zh-CN"/>
              </w:rPr>
              <w:t>HDSC1.03.000.</w:t>
            </w:r>
            <w:r>
              <w:rPr>
                <w:rFonts w:hint="default" w:ascii="Times New Roman" w:hAnsi="Times New Roman" w:cs="Times New Roman"/>
                <w:sz w:val="18"/>
                <w:szCs w:val="18"/>
              </w:rPr>
              <w:t>101</w:t>
            </w:r>
          </w:p>
        </w:tc>
        <w:tc>
          <w:tcPr>
            <w:tcW w:w="1478" w:type="dxa"/>
            <w:vAlign w:val="center"/>
          </w:tcPr>
          <w:p w14:paraId="175881C0">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vAlign w:val="center"/>
          </w:tcPr>
          <w:p w14:paraId="5F5D242F">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碳酸氢根</w:t>
            </w:r>
          </w:p>
        </w:tc>
        <w:tc>
          <w:tcPr>
            <w:tcW w:w="2560" w:type="dxa"/>
            <w:vAlign w:val="center"/>
          </w:tcPr>
          <w:p w14:paraId="4EE13F00">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碳酸氢根的检测值，计量单位为mmol/L</w:t>
            </w:r>
          </w:p>
        </w:tc>
        <w:tc>
          <w:tcPr>
            <w:tcW w:w="815" w:type="dxa"/>
            <w:vAlign w:val="center"/>
          </w:tcPr>
          <w:p w14:paraId="3CD56F12">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vAlign w:val="center"/>
          </w:tcPr>
          <w:p w14:paraId="778AE862">
            <w:pPr>
              <w:pStyle w:val="61"/>
              <w:rPr>
                <w:rFonts w:hint="default" w:ascii="Times New Roman" w:hAnsi="Times New Roman" w:cs="Times New Roman"/>
                <w:sz w:val="18"/>
                <w:szCs w:val="18"/>
              </w:rPr>
            </w:pPr>
            <w:r>
              <w:rPr>
                <w:rFonts w:hint="default" w:ascii="Times New Roman" w:hAnsi="Times New Roman" w:cs="Times New Roman"/>
                <w:sz w:val="18"/>
                <w:szCs w:val="18"/>
              </w:rPr>
              <w:t>N3..4,1</w:t>
            </w:r>
          </w:p>
        </w:tc>
        <w:tc>
          <w:tcPr>
            <w:tcW w:w="1304" w:type="dxa"/>
            <w:vAlign w:val="center"/>
          </w:tcPr>
          <w:p w14:paraId="4A6B0128">
            <w:pPr>
              <w:pStyle w:val="61"/>
              <w:jc w:val="center"/>
              <w:rPr>
                <w:rFonts w:hint="default" w:ascii="Times New Roman" w:hAnsi="Times New Roman" w:cs="Times New Roman"/>
                <w:sz w:val="18"/>
                <w:szCs w:val="18"/>
              </w:rPr>
            </w:pPr>
          </w:p>
        </w:tc>
      </w:tr>
      <w:tr w14:paraId="7B04EB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2459A0D5">
            <w:pPr>
              <w:pStyle w:val="27"/>
              <w:rPr>
                <w:rFonts w:hint="default" w:ascii="Times New Roman" w:hAnsi="Times New Roman" w:eastAsia="宋体" w:cs="Times New Roman"/>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102</w:t>
            </w:r>
          </w:p>
        </w:tc>
        <w:tc>
          <w:tcPr>
            <w:tcW w:w="1478" w:type="dxa"/>
            <w:vAlign w:val="center"/>
          </w:tcPr>
          <w:p w14:paraId="0C31FFB4">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vAlign w:val="center"/>
          </w:tcPr>
          <w:p w14:paraId="2E9A0D5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乳酸</w:t>
            </w:r>
          </w:p>
        </w:tc>
        <w:tc>
          <w:tcPr>
            <w:tcW w:w="2560" w:type="dxa"/>
            <w:vAlign w:val="center"/>
          </w:tcPr>
          <w:p w14:paraId="5FBDB10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乳酸的检测值，计量单位为mmol/L</w:t>
            </w:r>
          </w:p>
        </w:tc>
        <w:tc>
          <w:tcPr>
            <w:tcW w:w="815" w:type="dxa"/>
            <w:vAlign w:val="center"/>
          </w:tcPr>
          <w:p w14:paraId="50E30001">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vAlign w:val="center"/>
          </w:tcPr>
          <w:p w14:paraId="4D84C888">
            <w:pPr>
              <w:pStyle w:val="61"/>
              <w:rPr>
                <w:rFonts w:hint="default" w:ascii="Times New Roman" w:hAnsi="Times New Roman" w:cs="Times New Roman"/>
                <w:sz w:val="18"/>
                <w:szCs w:val="18"/>
              </w:rPr>
            </w:pPr>
            <w:r>
              <w:rPr>
                <w:rFonts w:hint="default" w:ascii="Times New Roman" w:hAnsi="Times New Roman" w:cs="Times New Roman"/>
                <w:sz w:val="18"/>
                <w:szCs w:val="18"/>
              </w:rPr>
              <w:t>N3..4,1</w:t>
            </w:r>
          </w:p>
        </w:tc>
        <w:tc>
          <w:tcPr>
            <w:tcW w:w="1304" w:type="dxa"/>
            <w:vAlign w:val="center"/>
          </w:tcPr>
          <w:p w14:paraId="5BFC7B4A">
            <w:pPr>
              <w:pStyle w:val="61"/>
              <w:jc w:val="center"/>
              <w:rPr>
                <w:rFonts w:hint="default" w:ascii="Times New Roman" w:hAnsi="Times New Roman" w:cs="Times New Roman"/>
                <w:sz w:val="18"/>
                <w:szCs w:val="18"/>
              </w:rPr>
            </w:pPr>
          </w:p>
        </w:tc>
      </w:tr>
      <w:tr w14:paraId="251E46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41A9CEE7">
            <w:pPr>
              <w:pStyle w:val="27"/>
              <w:rPr>
                <w:rFonts w:hint="default" w:ascii="Times New Roman" w:hAnsi="Times New Roman" w:eastAsia="宋体" w:cs="Times New Roman"/>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103</w:t>
            </w:r>
          </w:p>
        </w:tc>
        <w:tc>
          <w:tcPr>
            <w:tcW w:w="1478" w:type="dxa"/>
            <w:vAlign w:val="center"/>
          </w:tcPr>
          <w:p w14:paraId="6C21F7F8">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vAlign w:val="center"/>
          </w:tcPr>
          <w:p w14:paraId="57C29F5C">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离子钙</w:t>
            </w:r>
          </w:p>
        </w:tc>
        <w:tc>
          <w:tcPr>
            <w:tcW w:w="2560" w:type="dxa"/>
            <w:vAlign w:val="center"/>
          </w:tcPr>
          <w:p w14:paraId="787E342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离子钙的检测值，计量单位为mmol/L</w:t>
            </w:r>
          </w:p>
        </w:tc>
        <w:tc>
          <w:tcPr>
            <w:tcW w:w="815" w:type="dxa"/>
            <w:vAlign w:val="center"/>
          </w:tcPr>
          <w:p w14:paraId="689CD7DF">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vAlign w:val="center"/>
          </w:tcPr>
          <w:p w14:paraId="38D89C54">
            <w:pPr>
              <w:pStyle w:val="61"/>
              <w:rPr>
                <w:rFonts w:hint="default" w:ascii="Times New Roman" w:hAnsi="Times New Roman" w:cs="Times New Roman"/>
                <w:sz w:val="18"/>
                <w:szCs w:val="18"/>
              </w:rPr>
            </w:pPr>
            <w:r>
              <w:rPr>
                <w:rFonts w:hint="default" w:ascii="Times New Roman" w:hAnsi="Times New Roman" w:cs="Times New Roman"/>
                <w:sz w:val="18"/>
                <w:szCs w:val="18"/>
              </w:rPr>
              <w:t>N3..4,1</w:t>
            </w:r>
          </w:p>
        </w:tc>
        <w:tc>
          <w:tcPr>
            <w:tcW w:w="1304" w:type="dxa"/>
            <w:vAlign w:val="center"/>
          </w:tcPr>
          <w:p w14:paraId="5D64F744">
            <w:pPr>
              <w:pStyle w:val="61"/>
              <w:jc w:val="center"/>
              <w:rPr>
                <w:rFonts w:hint="default" w:ascii="Times New Roman" w:hAnsi="Times New Roman" w:cs="Times New Roman"/>
                <w:sz w:val="18"/>
                <w:szCs w:val="18"/>
              </w:rPr>
            </w:pPr>
          </w:p>
        </w:tc>
      </w:tr>
      <w:tr w14:paraId="736398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34193848">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104</w:t>
            </w:r>
          </w:p>
        </w:tc>
        <w:tc>
          <w:tcPr>
            <w:tcW w:w="1478" w:type="dxa"/>
            <w:vAlign w:val="center"/>
          </w:tcPr>
          <w:p w14:paraId="6133995D">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vAlign w:val="center"/>
          </w:tcPr>
          <w:p w14:paraId="37C45E3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血气血氧饱和度</w:t>
            </w:r>
          </w:p>
        </w:tc>
        <w:tc>
          <w:tcPr>
            <w:tcW w:w="2560" w:type="dxa"/>
            <w:vAlign w:val="center"/>
          </w:tcPr>
          <w:p w14:paraId="3628A92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血氧饱和度的检测值，计量单位为%</w:t>
            </w:r>
          </w:p>
        </w:tc>
        <w:tc>
          <w:tcPr>
            <w:tcW w:w="815" w:type="dxa"/>
            <w:vAlign w:val="center"/>
          </w:tcPr>
          <w:p w14:paraId="7CDB0A25">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vAlign w:val="center"/>
          </w:tcPr>
          <w:p w14:paraId="70D5EBE0">
            <w:pPr>
              <w:pStyle w:val="61"/>
              <w:rPr>
                <w:rFonts w:hint="default" w:ascii="Times New Roman" w:hAnsi="Times New Roman" w:cs="Times New Roman"/>
                <w:sz w:val="18"/>
                <w:szCs w:val="18"/>
              </w:rPr>
            </w:pPr>
            <w:r>
              <w:rPr>
                <w:rFonts w:hint="default" w:ascii="Times New Roman" w:hAnsi="Times New Roman" w:cs="Times New Roman"/>
                <w:sz w:val="18"/>
                <w:szCs w:val="18"/>
              </w:rPr>
              <w:t>N3..4,1</w:t>
            </w:r>
          </w:p>
        </w:tc>
        <w:tc>
          <w:tcPr>
            <w:tcW w:w="1304" w:type="dxa"/>
            <w:vAlign w:val="center"/>
          </w:tcPr>
          <w:p w14:paraId="01ECFE1B">
            <w:pPr>
              <w:pStyle w:val="61"/>
              <w:jc w:val="center"/>
              <w:rPr>
                <w:rFonts w:hint="default" w:ascii="Times New Roman" w:hAnsi="Times New Roman" w:cs="Times New Roman"/>
                <w:sz w:val="18"/>
                <w:szCs w:val="18"/>
              </w:rPr>
            </w:pPr>
          </w:p>
        </w:tc>
      </w:tr>
      <w:tr w14:paraId="605216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56835AED">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105</w:t>
            </w:r>
          </w:p>
        </w:tc>
        <w:tc>
          <w:tcPr>
            <w:tcW w:w="1478" w:type="dxa"/>
            <w:vAlign w:val="center"/>
          </w:tcPr>
          <w:p w14:paraId="7C89DD47">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vAlign w:val="center"/>
          </w:tcPr>
          <w:p w14:paraId="5ED97840">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吸入氧浓度</w:t>
            </w:r>
          </w:p>
        </w:tc>
        <w:tc>
          <w:tcPr>
            <w:tcW w:w="2560" w:type="dxa"/>
            <w:vAlign w:val="center"/>
          </w:tcPr>
          <w:p w14:paraId="7CA5D377">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患者进行血气分析检查时的吸入氧浓度，纯氧为1.00</w:t>
            </w:r>
          </w:p>
        </w:tc>
        <w:tc>
          <w:tcPr>
            <w:tcW w:w="815" w:type="dxa"/>
            <w:vAlign w:val="center"/>
          </w:tcPr>
          <w:p w14:paraId="1052F646">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vAlign w:val="center"/>
          </w:tcPr>
          <w:p w14:paraId="27852665">
            <w:pPr>
              <w:pStyle w:val="61"/>
              <w:rPr>
                <w:rFonts w:hint="default" w:ascii="Times New Roman" w:hAnsi="Times New Roman" w:cs="Times New Roman"/>
                <w:sz w:val="18"/>
                <w:szCs w:val="18"/>
              </w:rPr>
            </w:pPr>
            <w:r>
              <w:rPr>
                <w:rFonts w:hint="default" w:ascii="Times New Roman" w:hAnsi="Times New Roman" w:cs="Times New Roman"/>
                <w:sz w:val="18"/>
                <w:szCs w:val="18"/>
              </w:rPr>
              <w:t>N3..4,1</w:t>
            </w:r>
          </w:p>
        </w:tc>
        <w:tc>
          <w:tcPr>
            <w:tcW w:w="1304" w:type="dxa"/>
            <w:vAlign w:val="center"/>
          </w:tcPr>
          <w:p w14:paraId="7A19A361">
            <w:pPr>
              <w:pStyle w:val="61"/>
              <w:jc w:val="center"/>
              <w:rPr>
                <w:rFonts w:hint="default" w:ascii="Times New Roman" w:hAnsi="Times New Roman" w:cs="Times New Roman"/>
                <w:sz w:val="18"/>
                <w:szCs w:val="18"/>
              </w:rPr>
            </w:pPr>
          </w:p>
        </w:tc>
      </w:tr>
      <w:tr w14:paraId="51316C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06E400D3">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106</w:t>
            </w:r>
          </w:p>
        </w:tc>
        <w:tc>
          <w:tcPr>
            <w:tcW w:w="1478" w:type="dxa"/>
          </w:tcPr>
          <w:p w14:paraId="43080416">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vAlign w:val="center"/>
          </w:tcPr>
          <w:p w14:paraId="4496F7AF">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PEEP</w:t>
            </w:r>
          </w:p>
        </w:tc>
        <w:tc>
          <w:tcPr>
            <w:tcW w:w="2560" w:type="dxa"/>
            <w:vAlign w:val="center"/>
          </w:tcPr>
          <w:p w14:paraId="2DC06A0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患者进行血气分析检查时的PEEP水平，计量单位为cmH</w:t>
            </w:r>
            <w:r>
              <w:rPr>
                <w:rFonts w:hint="default" w:ascii="Times New Roman" w:hAnsi="Times New Roman" w:cs="Times New Roman"/>
                <w:sz w:val="18"/>
                <w:szCs w:val="18"/>
                <w:vertAlign w:val="subscript"/>
                <w:lang w:eastAsia="zh-Hans"/>
              </w:rPr>
              <w:t>2</w:t>
            </w:r>
            <w:r>
              <w:rPr>
                <w:rFonts w:hint="default" w:ascii="Times New Roman" w:hAnsi="Times New Roman" w:cs="Times New Roman"/>
                <w:sz w:val="18"/>
                <w:szCs w:val="18"/>
                <w:lang w:eastAsia="zh-Hans"/>
              </w:rPr>
              <w:t>O</w:t>
            </w:r>
          </w:p>
        </w:tc>
        <w:tc>
          <w:tcPr>
            <w:tcW w:w="815" w:type="dxa"/>
            <w:vAlign w:val="center"/>
          </w:tcPr>
          <w:p w14:paraId="23AC377A">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vAlign w:val="center"/>
          </w:tcPr>
          <w:p w14:paraId="47E09A0C">
            <w:pPr>
              <w:pStyle w:val="61"/>
              <w:rPr>
                <w:rFonts w:hint="default" w:ascii="Times New Roman" w:hAnsi="Times New Roman" w:cs="Times New Roman"/>
                <w:sz w:val="18"/>
                <w:szCs w:val="18"/>
              </w:rPr>
            </w:pPr>
            <w:r>
              <w:rPr>
                <w:rFonts w:hint="default" w:ascii="Times New Roman" w:hAnsi="Times New Roman" w:cs="Times New Roman"/>
                <w:sz w:val="18"/>
                <w:szCs w:val="18"/>
              </w:rPr>
              <w:t>N3..4,1</w:t>
            </w:r>
          </w:p>
        </w:tc>
        <w:tc>
          <w:tcPr>
            <w:tcW w:w="1304" w:type="dxa"/>
          </w:tcPr>
          <w:p w14:paraId="2A62E1DC">
            <w:pPr>
              <w:pStyle w:val="61"/>
              <w:jc w:val="center"/>
              <w:rPr>
                <w:rFonts w:hint="default" w:ascii="Times New Roman" w:hAnsi="Times New Roman" w:cs="Times New Roman"/>
                <w:sz w:val="18"/>
                <w:szCs w:val="18"/>
              </w:rPr>
            </w:pPr>
          </w:p>
        </w:tc>
      </w:tr>
    </w:tbl>
    <w:p w14:paraId="64843F1F">
      <w:pPr>
        <w:pStyle w:val="70"/>
        <w:spacing w:before="156" w:after="156"/>
        <w:rPr>
          <w:rFonts w:hint="default" w:ascii="Times New Roman" w:hAnsi="Times New Roman" w:cs="Times New Roman"/>
        </w:rPr>
      </w:pPr>
      <w:r>
        <w:rPr>
          <w:rFonts w:hint="default" w:ascii="Times New Roman" w:hAnsi="Times New Roman" w:cs="Times New Roman"/>
        </w:rPr>
        <w:t>实验室检验信息</w:t>
      </w:r>
    </w:p>
    <w:p w14:paraId="40D32B84">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实验室检验信息数据元专用属性应符合表13的要求。</w:t>
      </w:r>
    </w:p>
    <w:p w14:paraId="76EE4589">
      <w:pPr>
        <w:pStyle w:val="117"/>
        <w:spacing w:before="156" w:after="156"/>
        <w:rPr>
          <w:rFonts w:hint="default" w:ascii="Times New Roman" w:hAnsi="Times New Roman" w:cs="Times New Roman"/>
        </w:rPr>
      </w:pPr>
      <w:r>
        <w:rPr>
          <w:rFonts w:hint="default" w:ascii="Times New Roman" w:hAnsi="Times New Roman" w:cs="Times New Roman"/>
        </w:rPr>
        <w:t>实验室检验信息</w:t>
      </w:r>
    </w:p>
    <w:p w14:paraId="14CA2E2E">
      <w:pPr>
        <w:pStyle w:val="61"/>
        <w:rPr>
          <w:rFonts w:hint="default" w:ascii="Times New Roman" w:hAnsi="Times New Roman" w:cs="Times New Roman"/>
        </w:rPr>
      </w:pPr>
    </w:p>
    <w:tbl>
      <w:tblPr>
        <w:tblStyle w:val="31"/>
        <w:tblW w:w="9364"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268"/>
        <w:gridCol w:w="1478"/>
        <w:gridCol w:w="1104"/>
        <w:gridCol w:w="2560"/>
        <w:gridCol w:w="815"/>
        <w:gridCol w:w="835"/>
        <w:gridCol w:w="1304"/>
      </w:tblGrid>
      <w:tr w14:paraId="7DF450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tcBorders>
              <w:top w:val="single" w:color="auto" w:sz="8" w:space="0"/>
              <w:bottom w:val="single" w:color="auto" w:sz="8" w:space="0"/>
            </w:tcBorders>
            <w:shd w:val="clear" w:color="auto" w:fill="auto"/>
            <w:vAlign w:val="center"/>
          </w:tcPr>
          <w:p w14:paraId="46A26CCD">
            <w:pPr>
              <w:pStyle w:val="6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内部标识符</w:t>
            </w:r>
          </w:p>
        </w:tc>
        <w:tc>
          <w:tcPr>
            <w:tcW w:w="1478" w:type="dxa"/>
            <w:tcBorders>
              <w:top w:val="single" w:color="auto" w:sz="8" w:space="0"/>
              <w:bottom w:val="single" w:color="auto" w:sz="8" w:space="0"/>
            </w:tcBorders>
            <w:shd w:val="clear" w:color="auto" w:fill="auto"/>
            <w:vAlign w:val="center"/>
          </w:tcPr>
          <w:p w14:paraId="1A584626">
            <w:pPr>
              <w:pStyle w:val="61"/>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数据元标识符</w:t>
            </w:r>
          </w:p>
          <w:p w14:paraId="307D8F11">
            <w:pPr>
              <w:pStyle w:val="61"/>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（DE）</w:t>
            </w:r>
          </w:p>
        </w:tc>
        <w:tc>
          <w:tcPr>
            <w:tcW w:w="1104" w:type="dxa"/>
            <w:tcBorders>
              <w:top w:val="single" w:color="auto" w:sz="8" w:space="0"/>
              <w:bottom w:val="single" w:color="auto" w:sz="8" w:space="0"/>
            </w:tcBorders>
            <w:shd w:val="clear" w:color="auto" w:fill="auto"/>
            <w:vAlign w:val="center"/>
          </w:tcPr>
          <w:p w14:paraId="1A6A1316">
            <w:pPr>
              <w:pStyle w:val="6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数据元名称</w:t>
            </w:r>
          </w:p>
        </w:tc>
        <w:tc>
          <w:tcPr>
            <w:tcW w:w="2560" w:type="dxa"/>
            <w:tcBorders>
              <w:top w:val="single" w:color="auto" w:sz="8" w:space="0"/>
              <w:bottom w:val="single" w:color="auto" w:sz="8" w:space="0"/>
            </w:tcBorders>
            <w:shd w:val="clear" w:color="auto" w:fill="auto"/>
            <w:vAlign w:val="center"/>
          </w:tcPr>
          <w:p w14:paraId="59B0D931">
            <w:pPr>
              <w:pStyle w:val="6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定义</w:t>
            </w:r>
          </w:p>
        </w:tc>
        <w:tc>
          <w:tcPr>
            <w:tcW w:w="815" w:type="dxa"/>
            <w:tcBorders>
              <w:top w:val="single" w:color="auto" w:sz="8" w:space="0"/>
              <w:bottom w:val="single" w:color="auto" w:sz="8" w:space="0"/>
            </w:tcBorders>
            <w:shd w:val="clear" w:color="auto" w:fill="auto"/>
            <w:vAlign w:val="center"/>
          </w:tcPr>
          <w:p w14:paraId="63C73D7F">
            <w:pPr>
              <w:pStyle w:val="6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数据元</w:t>
            </w:r>
          </w:p>
          <w:p w14:paraId="2897329A">
            <w:pPr>
              <w:pStyle w:val="6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值的数据</w:t>
            </w:r>
          </w:p>
          <w:p w14:paraId="43E81B7C">
            <w:pPr>
              <w:pStyle w:val="6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类型</w:t>
            </w:r>
          </w:p>
        </w:tc>
        <w:tc>
          <w:tcPr>
            <w:tcW w:w="835" w:type="dxa"/>
            <w:tcBorders>
              <w:top w:val="single" w:color="auto" w:sz="8" w:space="0"/>
              <w:bottom w:val="single" w:color="auto" w:sz="8" w:space="0"/>
            </w:tcBorders>
            <w:shd w:val="clear" w:color="auto" w:fill="auto"/>
            <w:vAlign w:val="center"/>
          </w:tcPr>
          <w:p w14:paraId="75D60EFF">
            <w:pPr>
              <w:pStyle w:val="6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表示</w:t>
            </w:r>
          </w:p>
          <w:p w14:paraId="1F6F71FE">
            <w:pPr>
              <w:pStyle w:val="6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格式</w:t>
            </w:r>
          </w:p>
        </w:tc>
        <w:tc>
          <w:tcPr>
            <w:tcW w:w="1304" w:type="dxa"/>
            <w:tcBorders>
              <w:top w:val="single" w:color="auto" w:sz="8" w:space="0"/>
              <w:bottom w:val="single" w:color="auto" w:sz="8" w:space="0"/>
            </w:tcBorders>
            <w:shd w:val="clear" w:color="auto" w:fill="auto"/>
            <w:vAlign w:val="center"/>
          </w:tcPr>
          <w:p w14:paraId="7315F93B">
            <w:pPr>
              <w:pStyle w:val="61"/>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数据元允许值</w:t>
            </w:r>
          </w:p>
        </w:tc>
      </w:tr>
      <w:tr w14:paraId="538378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tcBorders>
              <w:top w:val="single" w:color="auto" w:sz="8" w:space="0"/>
            </w:tcBorders>
            <w:shd w:val="clear" w:color="auto" w:fill="auto"/>
            <w:vAlign w:val="center"/>
          </w:tcPr>
          <w:p w14:paraId="06BCEC88">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107</w:t>
            </w:r>
          </w:p>
        </w:tc>
        <w:tc>
          <w:tcPr>
            <w:tcW w:w="1478" w:type="dxa"/>
            <w:tcBorders>
              <w:top w:val="single" w:color="auto" w:sz="8" w:space="0"/>
            </w:tcBorders>
            <w:shd w:val="clear" w:color="auto" w:fill="auto"/>
            <w:vAlign w:val="center"/>
          </w:tcPr>
          <w:p w14:paraId="413253B1">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tcBorders>
              <w:top w:val="single" w:color="auto" w:sz="8" w:space="0"/>
            </w:tcBorders>
            <w:shd w:val="clear" w:color="auto" w:fill="auto"/>
            <w:vAlign w:val="center"/>
          </w:tcPr>
          <w:p w14:paraId="70F582EA">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检验信息报告时间</w:t>
            </w:r>
          </w:p>
        </w:tc>
        <w:tc>
          <w:tcPr>
            <w:tcW w:w="2560" w:type="dxa"/>
            <w:tcBorders>
              <w:top w:val="single" w:color="auto" w:sz="8" w:space="0"/>
            </w:tcBorders>
            <w:shd w:val="clear" w:color="auto" w:fill="auto"/>
            <w:vAlign w:val="center"/>
          </w:tcPr>
          <w:p w14:paraId="1172CA99">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lang w:eastAsia="zh-Hans"/>
              </w:rPr>
              <w:t>中心实验室检验信息报告时间</w:t>
            </w:r>
          </w:p>
        </w:tc>
        <w:tc>
          <w:tcPr>
            <w:tcW w:w="815" w:type="dxa"/>
            <w:tcBorders>
              <w:top w:val="single" w:color="auto" w:sz="8" w:space="0"/>
            </w:tcBorders>
            <w:shd w:val="clear" w:color="auto" w:fill="auto"/>
            <w:vAlign w:val="center"/>
          </w:tcPr>
          <w:p w14:paraId="1EE0C0E0">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DT</w:t>
            </w:r>
          </w:p>
        </w:tc>
        <w:tc>
          <w:tcPr>
            <w:tcW w:w="835" w:type="dxa"/>
            <w:tcBorders>
              <w:top w:val="single" w:color="auto" w:sz="8" w:space="0"/>
            </w:tcBorders>
            <w:shd w:val="clear" w:color="auto" w:fill="auto"/>
            <w:vAlign w:val="center"/>
          </w:tcPr>
          <w:p w14:paraId="6E1EB20C">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DT15</w:t>
            </w:r>
          </w:p>
        </w:tc>
        <w:tc>
          <w:tcPr>
            <w:tcW w:w="1304" w:type="dxa"/>
            <w:tcBorders>
              <w:top w:val="single" w:color="auto" w:sz="8" w:space="0"/>
            </w:tcBorders>
            <w:shd w:val="clear" w:color="auto" w:fill="auto"/>
            <w:vAlign w:val="center"/>
          </w:tcPr>
          <w:p w14:paraId="4C2FD1A3">
            <w:pPr>
              <w:pStyle w:val="27"/>
              <w:jc w:val="center"/>
              <w:rPr>
                <w:rFonts w:hint="default" w:ascii="Times New Roman" w:hAnsi="Times New Roman" w:eastAsia="宋体" w:cs="Times New Roman"/>
                <w:sz w:val="18"/>
                <w:szCs w:val="18"/>
              </w:rPr>
            </w:pPr>
          </w:p>
        </w:tc>
      </w:tr>
      <w:tr w14:paraId="59D9D1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1D1D2345">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108</w:t>
            </w:r>
          </w:p>
        </w:tc>
        <w:tc>
          <w:tcPr>
            <w:tcW w:w="1478" w:type="dxa"/>
            <w:shd w:val="clear" w:color="auto" w:fill="auto"/>
            <w:vAlign w:val="center"/>
          </w:tcPr>
          <w:p w14:paraId="5FF3DF00">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shd w:val="clear" w:color="auto" w:fill="auto"/>
            <w:vAlign w:val="center"/>
          </w:tcPr>
          <w:p w14:paraId="78902F46">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标本类型代码</w:t>
            </w:r>
          </w:p>
        </w:tc>
        <w:tc>
          <w:tcPr>
            <w:tcW w:w="2560" w:type="dxa"/>
            <w:shd w:val="clear" w:color="auto" w:fill="auto"/>
            <w:vAlign w:val="center"/>
          </w:tcPr>
          <w:p w14:paraId="4E3739A0">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Hans"/>
              </w:rPr>
              <w:t>测量检验指标的样本类型</w:t>
            </w:r>
          </w:p>
        </w:tc>
        <w:tc>
          <w:tcPr>
            <w:tcW w:w="815" w:type="dxa"/>
            <w:shd w:val="clear" w:color="auto" w:fill="auto"/>
            <w:vAlign w:val="center"/>
          </w:tcPr>
          <w:p w14:paraId="5E8445D0">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S</w:t>
            </w:r>
          </w:p>
        </w:tc>
        <w:tc>
          <w:tcPr>
            <w:tcW w:w="835" w:type="dxa"/>
            <w:shd w:val="clear" w:color="auto" w:fill="auto"/>
            <w:vAlign w:val="center"/>
          </w:tcPr>
          <w:p w14:paraId="75E2693D">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N2</w:t>
            </w:r>
          </w:p>
        </w:tc>
        <w:tc>
          <w:tcPr>
            <w:tcW w:w="1304" w:type="dxa"/>
            <w:shd w:val="clear" w:color="auto" w:fill="auto"/>
            <w:vAlign w:val="center"/>
          </w:tcPr>
          <w:p w14:paraId="54095DC4">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表22</w:t>
            </w:r>
          </w:p>
        </w:tc>
      </w:tr>
      <w:tr w14:paraId="503A84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0EDF9968">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109</w:t>
            </w:r>
          </w:p>
        </w:tc>
        <w:tc>
          <w:tcPr>
            <w:tcW w:w="1478" w:type="dxa"/>
            <w:shd w:val="clear" w:color="auto" w:fill="auto"/>
            <w:vAlign w:val="center"/>
          </w:tcPr>
          <w:p w14:paraId="0C614A02">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DE04.50.108.00</w:t>
            </w:r>
          </w:p>
        </w:tc>
        <w:tc>
          <w:tcPr>
            <w:tcW w:w="1104" w:type="dxa"/>
            <w:shd w:val="clear" w:color="auto" w:fill="auto"/>
            <w:vAlign w:val="center"/>
          </w:tcPr>
          <w:p w14:paraId="46D73FC7">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血小板计数</w:t>
            </w:r>
          </w:p>
        </w:tc>
        <w:tc>
          <w:tcPr>
            <w:tcW w:w="2560" w:type="dxa"/>
            <w:shd w:val="clear" w:color="auto" w:fill="auto"/>
            <w:vAlign w:val="center"/>
          </w:tcPr>
          <w:p w14:paraId="62F2E37F">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受检者单位容积血液内血小板的数量值，计量单位为</w:t>
            </w:r>
            <w:r>
              <w:rPr>
                <w:rFonts w:hint="default" w:ascii="Times New Roman" w:hAnsi="Times New Roman" w:eastAsia="宋体" w:cs="Times New Roman"/>
                <w:sz w:val="18"/>
                <w:szCs w:val="18"/>
                <w:lang w:eastAsia="zh-Hans"/>
              </w:rPr>
              <w:t>10</w:t>
            </w:r>
            <w:r>
              <w:rPr>
                <w:rFonts w:hint="default" w:ascii="Times New Roman" w:hAnsi="Times New Roman" w:eastAsia="宋体" w:cs="Times New Roman"/>
                <w:sz w:val="18"/>
                <w:szCs w:val="18"/>
                <w:vertAlign w:val="superscript"/>
                <w:lang w:eastAsia="zh-Hans"/>
              </w:rPr>
              <w:t>9</w:t>
            </w:r>
            <w:r>
              <w:rPr>
                <w:rFonts w:hint="default" w:ascii="Times New Roman" w:hAnsi="Times New Roman" w:eastAsia="宋体" w:cs="Times New Roman"/>
                <w:sz w:val="18"/>
                <w:szCs w:val="18"/>
                <w:lang w:eastAsia="zh-Hans"/>
              </w:rPr>
              <w:t>/L</w:t>
            </w:r>
          </w:p>
        </w:tc>
        <w:tc>
          <w:tcPr>
            <w:tcW w:w="815" w:type="dxa"/>
            <w:shd w:val="clear" w:color="auto" w:fill="auto"/>
            <w:vAlign w:val="center"/>
          </w:tcPr>
          <w:p w14:paraId="094EF54C">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shd w:val="clear" w:color="auto" w:fill="auto"/>
            <w:vAlign w:val="center"/>
          </w:tcPr>
          <w:p w14:paraId="7F0F2CAF">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N2..3</w:t>
            </w:r>
          </w:p>
        </w:tc>
        <w:tc>
          <w:tcPr>
            <w:tcW w:w="1304" w:type="dxa"/>
            <w:shd w:val="clear" w:color="auto" w:fill="auto"/>
            <w:vAlign w:val="center"/>
          </w:tcPr>
          <w:p w14:paraId="4944E155">
            <w:pPr>
              <w:pStyle w:val="27"/>
              <w:jc w:val="center"/>
              <w:rPr>
                <w:rFonts w:hint="default" w:ascii="Times New Roman" w:hAnsi="Times New Roman" w:eastAsia="宋体" w:cs="Times New Roman"/>
                <w:sz w:val="18"/>
                <w:szCs w:val="18"/>
              </w:rPr>
            </w:pPr>
          </w:p>
        </w:tc>
      </w:tr>
      <w:tr w14:paraId="57896D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020F7CC4">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110</w:t>
            </w:r>
          </w:p>
        </w:tc>
        <w:tc>
          <w:tcPr>
            <w:tcW w:w="1478" w:type="dxa"/>
            <w:shd w:val="clear" w:color="auto" w:fill="auto"/>
            <w:vAlign w:val="center"/>
          </w:tcPr>
          <w:p w14:paraId="21CC3EC1">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DE04.50.015.00</w:t>
            </w:r>
          </w:p>
        </w:tc>
        <w:tc>
          <w:tcPr>
            <w:tcW w:w="1104" w:type="dxa"/>
            <w:shd w:val="clear" w:color="auto" w:fill="auto"/>
            <w:vAlign w:val="center"/>
          </w:tcPr>
          <w:p w14:paraId="30881031">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白细胞计数</w:t>
            </w:r>
          </w:p>
        </w:tc>
        <w:tc>
          <w:tcPr>
            <w:tcW w:w="2560" w:type="dxa"/>
            <w:shd w:val="clear" w:color="auto" w:fill="auto"/>
            <w:vAlign w:val="center"/>
          </w:tcPr>
          <w:p w14:paraId="5EFB8253">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受检者单位容积血液中白细胞数量值，计量单位为</w:t>
            </w:r>
            <w:r>
              <w:rPr>
                <w:rFonts w:hint="default" w:ascii="Times New Roman" w:hAnsi="Times New Roman" w:eastAsia="宋体" w:cs="Times New Roman"/>
                <w:sz w:val="18"/>
                <w:szCs w:val="18"/>
                <w:lang w:eastAsia="zh-Hans"/>
              </w:rPr>
              <w:t>10</w:t>
            </w:r>
            <w:r>
              <w:rPr>
                <w:rFonts w:hint="default" w:ascii="Times New Roman" w:hAnsi="Times New Roman" w:eastAsia="宋体" w:cs="Times New Roman"/>
                <w:sz w:val="18"/>
                <w:szCs w:val="18"/>
                <w:vertAlign w:val="superscript"/>
                <w:lang w:eastAsia="zh-Hans"/>
              </w:rPr>
              <w:t>9</w:t>
            </w:r>
            <w:r>
              <w:rPr>
                <w:rFonts w:hint="default" w:ascii="Times New Roman" w:hAnsi="Times New Roman" w:eastAsia="宋体" w:cs="Times New Roman"/>
                <w:sz w:val="18"/>
                <w:szCs w:val="18"/>
                <w:lang w:eastAsia="zh-Hans"/>
              </w:rPr>
              <w:t>/L</w:t>
            </w:r>
          </w:p>
        </w:tc>
        <w:tc>
          <w:tcPr>
            <w:tcW w:w="815" w:type="dxa"/>
            <w:shd w:val="clear" w:color="auto" w:fill="auto"/>
            <w:vAlign w:val="center"/>
          </w:tcPr>
          <w:p w14:paraId="5EEA66B5">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shd w:val="clear" w:color="auto" w:fill="auto"/>
            <w:vAlign w:val="center"/>
          </w:tcPr>
          <w:p w14:paraId="167A646F">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N..4,1</w:t>
            </w:r>
          </w:p>
        </w:tc>
        <w:tc>
          <w:tcPr>
            <w:tcW w:w="1304" w:type="dxa"/>
            <w:shd w:val="clear" w:color="auto" w:fill="auto"/>
            <w:vAlign w:val="center"/>
          </w:tcPr>
          <w:p w14:paraId="157DD4EE">
            <w:pPr>
              <w:pStyle w:val="27"/>
              <w:jc w:val="center"/>
              <w:rPr>
                <w:rFonts w:hint="default" w:ascii="Times New Roman" w:hAnsi="Times New Roman" w:eastAsia="宋体" w:cs="Times New Roman"/>
                <w:sz w:val="18"/>
                <w:szCs w:val="18"/>
              </w:rPr>
            </w:pPr>
          </w:p>
        </w:tc>
      </w:tr>
      <w:tr w14:paraId="562DF8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0A6071C2">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111</w:t>
            </w:r>
          </w:p>
        </w:tc>
        <w:tc>
          <w:tcPr>
            <w:tcW w:w="1478" w:type="dxa"/>
            <w:shd w:val="clear" w:color="auto" w:fill="auto"/>
            <w:vAlign w:val="center"/>
          </w:tcPr>
          <w:p w14:paraId="5DD6F392">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shd w:val="clear" w:color="auto" w:fill="auto"/>
            <w:vAlign w:val="center"/>
          </w:tcPr>
          <w:p w14:paraId="73C0C877">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中性粒细胞绝对值</w:t>
            </w:r>
          </w:p>
        </w:tc>
        <w:tc>
          <w:tcPr>
            <w:tcW w:w="2560" w:type="dxa"/>
            <w:shd w:val="clear" w:color="auto" w:fill="auto"/>
            <w:vAlign w:val="center"/>
          </w:tcPr>
          <w:p w14:paraId="1D0786BE">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Hans"/>
              </w:rPr>
              <w:t>中性粒细胞(NEUT)绝对值，计量单位为10</w:t>
            </w:r>
            <w:r>
              <w:rPr>
                <w:rFonts w:hint="default" w:ascii="Times New Roman" w:hAnsi="Times New Roman" w:eastAsia="宋体" w:cs="Times New Roman"/>
                <w:sz w:val="18"/>
                <w:szCs w:val="18"/>
                <w:vertAlign w:val="superscript"/>
                <w:lang w:eastAsia="zh-Hans"/>
              </w:rPr>
              <w:t>9</w:t>
            </w:r>
            <w:r>
              <w:rPr>
                <w:rFonts w:hint="default" w:ascii="Times New Roman" w:hAnsi="Times New Roman" w:eastAsia="宋体" w:cs="Times New Roman"/>
                <w:sz w:val="18"/>
                <w:szCs w:val="18"/>
                <w:lang w:eastAsia="zh-Hans"/>
              </w:rPr>
              <w:t>/L</w:t>
            </w:r>
          </w:p>
        </w:tc>
        <w:tc>
          <w:tcPr>
            <w:tcW w:w="815" w:type="dxa"/>
            <w:shd w:val="clear" w:color="auto" w:fill="auto"/>
            <w:vAlign w:val="center"/>
          </w:tcPr>
          <w:p w14:paraId="4CAD4C46">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shd w:val="clear" w:color="auto" w:fill="auto"/>
            <w:vAlign w:val="center"/>
          </w:tcPr>
          <w:p w14:paraId="03BC0BFD">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N2..3</w:t>
            </w:r>
          </w:p>
        </w:tc>
        <w:tc>
          <w:tcPr>
            <w:tcW w:w="1304" w:type="dxa"/>
            <w:shd w:val="clear" w:color="auto" w:fill="auto"/>
            <w:vAlign w:val="center"/>
          </w:tcPr>
          <w:p w14:paraId="0363F459">
            <w:pPr>
              <w:pStyle w:val="27"/>
              <w:jc w:val="center"/>
              <w:rPr>
                <w:rFonts w:hint="default" w:ascii="Times New Roman" w:hAnsi="Times New Roman" w:eastAsia="宋体" w:cs="Times New Roman"/>
                <w:sz w:val="18"/>
                <w:szCs w:val="18"/>
              </w:rPr>
            </w:pPr>
          </w:p>
        </w:tc>
      </w:tr>
      <w:tr w14:paraId="0B12CF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43C5EDB4">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112</w:t>
            </w:r>
          </w:p>
        </w:tc>
        <w:tc>
          <w:tcPr>
            <w:tcW w:w="1478" w:type="dxa"/>
            <w:vAlign w:val="center"/>
          </w:tcPr>
          <w:p w14:paraId="0FA7A259">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vAlign w:val="center"/>
          </w:tcPr>
          <w:p w14:paraId="1AA4F384">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淋巴细胞绝对值</w:t>
            </w:r>
          </w:p>
        </w:tc>
        <w:tc>
          <w:tcPr>
            <w:tcW w:w="2560" w:type="dxa"/>
            <w:vAlign w:val="center"/>
          </w:tcPr>
          <w:p w14:paraId="3C0F8032">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Hans"/>
              </w:rPr>
              <w:t>淋巴细胞(LY)绝对值，计量单位为10</w:t>
            </w:r>
            <w:r>
              <w:rPr>
                <w:rFonts w:hint="default" w:ascii="Times New Roman" w:hAnsi="Times New Roman" w:eastAsia="宋体" w:cs="Times New Roman"/>
                <w:sz w:val="18"/>
                <w:szCs w:val="18"/>
                <w:vertAlign w:val="superscript"/>
                <w:lang w:eastAsia="zh-Hans"/>
              </w:rPr>
              <w:t>9</w:t>
            </w:r>
            <w:r>
              <w:rPr>
                <w:rFonts w:hint="default" w:ascii="Times New Roman" w:hAnsi="Times New Roman" w:eastAsia="宋体" w:cs="Times New Roman"/>
                <w:sz w:val="18"/>
                <w:szCs w:val="18"/>
                <w:lang w:eastAsia="zh-Hans"/>
              </w:rPr>
              <w:t>/L</w:t>
            </w:r>
          </w:p>
        </w:tc>
        <w:tc>
          <w:tcPr>
            <w:tcW w:w="815" w:type="dxa"/>
            <w:vAlign w:val="center"/>
          </w:tcPr>
          <w:p w14:paraId="4F97B41D">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2F66B0AB">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N2..3</w:t>
            </w:r>
          </w:p>
        </w:tc>
        <w:tc>
          <w:tcPr>
            <w:tcW w:w="1304" w:type="dxa"/>
            <w:vAlign w:val="center"/>
          </w:tcPr>
          <w:p w14:paraId="4A2C70D1">
            <w:pPr>
              <w:pStyle w:val="27"/>
              <w:jc w:val="center"/>
              <w:rPr>
                <w:rFonts w:hint="default" w:ascii="Times New Roman" w:hAnsi="Times New Roman" w:eastAsia="宋体" w:cs="Times New Roman"/>
                <w:sz w:val="18"/>
                <w:szCs w:val="18"/>
              </w:rPr>
            </w:pPr>
          </w:p>
        </w:tc>
      </w:tr>
      <w:tr w14:paraId="62D12F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57DB1C36">
            <w:pPr>
              <w:pStyle w:val="27"/>
              <w:rPr>
                <w:rFonts w:hint="eastAsia"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113</w:t>
            </w:r>
          </w:p>
        </w:tc>
        <w:tc>
          <w:tcPr>
            <w:tcW w:w="1478" w:type="dxa"/>
            <w:vAlign w:val="center"/>
          </w:tcPr>
          <w:p w14:paraId="4BB88F1F">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vAlign w:val="center"/>
          </w:tcPr>
          <w:p w14:paraId="21EF0775">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CD4+T淋巴细胞计数</w:t>
            </w:r>
          </w:p>
        </w:tc>
        <w:tc>
          <w:tcPr>
            <w:tcW w:w="2560" w:type="dxa"/>
            <w:vAlign w:val="center"/>
          </w:tcPr>
          <w:p w14:paraId="538D0F1C">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CD4+T淋巴细胞计数</w:t>
            </w:r>
            <w:r>
              <w:rPr>
                <w:rFonts w:hint="eastAsia" w:ascii="Times New Roman" w:hAnsi="Times New Roman" w:cs="Times New Roman"/>
                <w:sz w:val="18"/>
                <w:szCs w:val="18"/>
                <w:lang w:eastAsia="zh-CN"/>
              </w:rPr>
              <w:t>，</w:t>
            </w:r>
            <w:r>
              <w:rPr>
                <w:rFonts w:hint="default" w:ascii="Times New Roman" w:hAnsi="Times New Roman" w:eastAsia="宋体" w:cs="Times New Roman"/>
                <w:sz w:val="18"/>
                <w:szCs w:val="18"/>
                <w:lang w:eastAsia="zh-Hans"/>
              </w:rPr>
              <w:t>计量单位为个/µL</w:t>
            </w:r>
          </w:p>
        </w:tc>
        <w:tc>
          <w:tcPr>
            <w:tcW w:w="815" w:type="dxa"/>
            <w:shd w:val="clear" w:color="auto" w:fill="auto"/>
            <w:vAlign w:val="center"/>
          </w:tcPr>
          <w:p w14:paraId="230B7261">
            <w:pPr>
              <w:pStyle w:val="27"/>
              <w:rPr>
                <w:rFonts w:hint="default" w:ascii="Times New Roman" w:hAnsi="Times New Roman" w:eastAsia="宋体" w:cs="Times New Roman"/>
                <w:kern w:val="0"/>
                <w:sz w:val="18"/>
                <w:szCs w:val="18"/>
                <w:lang w:val="en-US" w:eastAsia="zh-CN" w:bidi="ar-SA"/>
              </w:rPr>
            </w:pPr>
            <w:r>
              <w:rPr>
                <w:rFonts w:hint="default" w:ascii="Times New Roman" w:hAnsi="Times New Roman" w:eastAsia="宋体" w:cs="Times New Roman"/>
                <w:sz w:val="18"/>
                <w:szCs w:val="18"/>
              </w:rPr>
              <w:t>N</w:t>
            </w:r>
          </w:p>
        </w:tc>
        <w:tc>
          <w:tcPr>
            <w:tcW w:w="835" w:type="dxa"/>
            <w:shd w:val="clear" w:color="auto" w:fill="auto"/>
            <w:vAlign w:val="center"/>
          </w:tcPr>
          <w:p w14:paraId="19670645">
            <w:pPr>
              <w:pStyle w:val="27"/>
              <w:rPr>
                <w:rFonts w:hint="default" w:ascii="Times New Roman" w:hAnsi="Times New Roman" w:eastAsia="宋体" w:cs="Times New Roman"/>
                <w:kern w:val="0"/>
                <w:sz w:val="18"/>
                <w:szCs w:val="18"/>
                <w:lang w:val="en-US" w:eastAsia="zh-CN" w:bidi="ar-SA"/>
              </w:rPr>
            </w:pPr>
            <w:r>
              <w:rPr>
                <w:rFonts w:hint="default" w:ascii="Times New Roman" w:hAnsi="Times New Roman" w:eastAsia="宋体" w:cs="Times New Roman"/>
                <w:sz w:val="18"/>
                <w:szCs w:val="18"/>
              </w:rPr>
              <w:t>N2..3</w:t>
            </w:r>
          </w:p>
        </w:tc>
        <w:tc>
          <w:tcPr>
            <w:tcW w:w="1304" w:type="dxa"/>
            <w:vAlign w:val="center"/>
          </w:tcPr>
          <w:p w14:paraId="276FBEB6">
            <w:pPr>
              <w:pStyle w:val="27"/>
              <w:jc w:val="center"/>
              <w:rPr>
                <w:rFonts w:hint="default" w:ascii="Times New Roman" w:hAnsi="Times New Roman" w:eastAsia="宋体" w:cs="Times New Roman"/>
                <w:sz w:val="18"/>
                <w:szCs w:val="18"/>
              </w:rPr>
            </w:pPr>
          </w:p>
        </w:tc>
      </w:tr>
      <w:tr w14:paraId="3C9A67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76E3BCE9">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114</w:t>
            </w:r>
          </w:p>
        </w:tc>
        <w:tc>
          <w:tcPr>
            <w:tcW w:w="1478" w:type="dxa"/>
            <w:vAlign w:val="center"/>
          </w:tcPr>
          <w:p w14:paraId="02FA6B79">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DE04.50.031.00</w:t>
            </w:r>
          </w:p>
        </w:tc>
        <w:tc>
          <w:tcPr>
            <w:tcW w:w="1104" w:type="dxa"/>
            <w:vAlign w:val="center"/>
          </w:tcPr>
          <w:p w14:paraId="2EFB61FE">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红细胞计数</w:t>
            </w:r>
          </w:p>
        </w:tc>
        <w:tc>
          <w:tcPr>
            <w:tcW w:w="2560" w:type="dxa"/>
            <w:vAlign w:val="center"/>
          </w:tcPr>
          <w:p w14:paraId="2B1A5D13">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受检者单位容积血液内红细胞的数量值，计量单位为</w:t>
            </w:r>
            <w:r>
              <w:rPr>
                <w:rFonts w:hint="default" w:ascii="Times New Roman" w:hAnsi="Times New Roman" w:eastAsia="宋体" w:cs="Times New Roman"/>
                <w:sz w:val="18"/>
                <w:szCs w:val="18"/>
                <w:lang w:eastAsia="zh-Hans"/>
              </w:rPr>
              <w:t>10</w:t>
            </w:r>
            <w:r>
              <w:rPr>
                <w:rFonts w:hint="eastAsia" w:ascii="Times New Roman" w:hAnsi="Times New Roman" w:cs="Times New Roman"/>
                <w:sz w:val="18"/>
                <w:szCs w:val="18"/>
                <w:vertAlign w:val="superscript"/>
                <w:lang w:val="en-US" w:eastAsia="zh-CN"/>
              </w:rPr>
              <w:t>12</w:t>
            </w:r>
            <w:r>
              <w:rPr>
                <w:rFonts w:hint="default" w:ascii="Times New Roman" w:hAnsi="Times New Roman" w:eastAsia="宋体" w:cs="Times New Roman"/>
                <w:sz w:val="18"/>
                <w:szCs w:val="18"/>
                <w:lang w:eastAsia="zh-Hans"/>
              </w:rPr>
              <w:t>/L</w:t>
            </w:r>
          </w:p>
        </w:tc>
        <w:tc>
          <w:tcPr>
            <w:tcW w:w="815" w:type="dxa"/>
            <w:vAlign w:val="center"/>
          </w:tcPr>
          <w:p w14:paraId="5976F089">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7B032812">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N3,1</w:t>
            </w:r>
          </w:p>
        </w:tc>
        <w:tc>
          <w:tcPr>
            <w:tcW w:w="1304" w:type="dxa"/>
            <w:vAlign w:val="center"/>
          </w:tcPr>
          <w:p w14:paraId="728BF7A2">
            <w:pPr>
              <w:pStyle w:val="27"/>
              <w:jc w:val="center"/>
              <w:rPr>
                <w:rFonts w:hint="default" w:ascii="Times New Roman" w:hAnsi="Times New Roman" w:eastAsia="宋体" w:cs="Times New Roman"/>
                <w:sz w:val="18"/>
                <w:szCs w:val="18"/>
              </w:rPr>
            </w:pPr>
          </w:p>
        </w:tc>
      </w:tr>
      <w:tr w14:paraId="1C3204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449889BC">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115</w:t>
            </w:r>
          </w:p>
        </w:tc>
        <w:tc>
          <w:tcPr>
            <w:tcW w:w="1478" w:type="dxa"/>
            <w:vAlign w:val="center"/>
          </w:tcPr>
          <w:p w14:paraId="1359BBEE">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DE04.50.091.00</w:t>
            </w:r>
          </w:p>
        </w:tc>
        <w:tc>
          <w:tcPr>
            <w:tcW w:w="1104" w:type="dxa"/>
            <w:vAlign w:val="center"/>
          </w:tcPr>
          <w:p w14:paraId="3EA0CBBF">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血红蛋白</w:t>
            </w:r>
          </w:p>
        </w:tc>
        <w:tc>
          <w:tcPr>
            <w:tcW w:w="2560" w:type="dxa"/>
            <w:vAlign w:val="center"/>
          </w:tcPr>
          <w:p w14:paraId="3F711C02">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受检者单位容积血液中血红蛋白的含量值，计量单位为g/L</w:t>
            </w:r>
          </w:p>
        </w:tc>
        <w:tc>
          <w:tcPr>
            <w:tcW w:w="815" w:type="dxa"/>
            <w:vAlign w:val="center"/>
          </w:tcPr>
          <w:p w14:paraId="11EA019A">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6B077C0D">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N3,1</w:t>
            </w:r>
          </w:p>
        </w:tc>
        <w:tc>
          <w:tcPr>
            <w:tcW w:w="1304" w:type="dxa"/>
            <w:vAlign w:val="center"/>
          </w:tcPr>
          <w:p w14:paraId="160887FB">
            <w:pPr>
              <w:pStyle w:val="27"/>
              <w:jc w:val="center"/>
              <w:rPr>
                <w:rFonts w:hint="default" w:ascii="Times New Roman" w:hAnsi="Times New Roman" w:eastAsia="宋体" w:cs="Times New Roman"/>
                <w:sz w:val="18"/>
                <w:szCs w:val="18"/>
              </w:rPr>
            </w:pPr>
          </w:p>
        </w:tc>
      </w:tr>
      <w:tr w14:paraId="592EA4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4802B8FE">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116</w:t>
            </w:r>
          </w:p>
        </w:tc>
        <w:tc>
          <w:tcPr>
            <w:tcW w:w="1478" w:type="dxa"/>
            <w:vAlign w:val="center"/>
          </w:tcPr>
          <w:p w14:paraId="1D9126F2">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vAlign w:val="center"/>
          </w:tcPr>
          <w:p w14:paraId="0B8DF464">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红细胞压积</w:t>
            </w:r>
          </w:p>
        </w:tc>
        <w:tc>
          <w:tcPr>
            <w:tcW w:w="2560" w:type="dxa"/>
            <w:vAlign w:val="center"/>
          </w:tcPr>
          <w:p w14:paraId="1E21247B">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Hans"/>
              </w:rPr>
              <w:t>红细胞压积(HCT)的检测值，计量单位为%</w:t>
            </w:r>
          </w:p>
        </w:tc>
        <w:tc>
          <w:tcPr>
            <w:tcW w:w="815" w:type="dxa"/>
            <w:vAlign w:val="center"/>
          </w:tcPr>
          <w:p w14:paraId="6E95115D">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47318041">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N3,1</w:t>
            </w:r>
          </w:p>
        </w:tc>
        <w:tc>
          <w:tcPr>
            <w:tcW w:w="1304" w:type="dxa"/>
            <w:vAlign w:val="center"/>
          </w:tcPr>
          <w:p w14:paraId="7C0C6857">
            <w:pPr>
              <w:pStyle w:val="27"/>
              <w:jc w:val="center"/>
              <w:rPr>
                <w:rFonts w:hint="default" w:ascii="Times New Roman" w:hAnsi="Times New Roman" w:eastAsia="宋体" w:cs="Times New Roman"/>
                <w:sz w:val="18"/>
                <w:szCs w:val="18"/>
              </w:rPr>
            </w:pPr>
          </w:p>
        </w:tc>
      </w:tr>
      <w:tr w14:paraId="6A0773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102DCE06">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117</w:t>
            </w:r>
          </w:p>
        </w:tc>
        <w:tc>
          <w:tcPr>
            <w:tcW w:w="1478" w:type="dxa"/>
            <w:vAlign w:val="center"/>
          </w:tcPr>
          <w:p w14:paraId="37BE4683">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vAlign w:val="center"/>
          </w:tcPr>
          <w:p w14:paraId="1DD213AA">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钠</w:t>
            </w:r>
          </w:p>
        </w:tc>
        <w:tc>
          <w:tcPr>
            <w:tcW w:w="2560" w:type="dxa"/>
            <w:vAlign w:val="center"/>
          </w:tcPr>
          <w:p w14:paraId="5934226F">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Hans"/>
              </w:rPr>
              <w:t>钠(Na)的检测值，计量单位为mmol/L</w:t>
            </w:r>
          </w:p>
        </w:tc>
        <w:tc>
          <w:tcPr>
            <w:tcW w:w="815" w:type="dxa"/>
            <w:vAlign w:val="center"/>
          </w:tcPr>
          <w:p w14:paraId="12FD192D">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73A968D5">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N3,1</w:t>
            </w:r>
          </w:p>
        </w:tc>
        <w:tc>
          <w:tcPr>
            <w:tcW w:w="1304" w:type="dxa"/>
            <w:vAlign w:val="center"/>
          </w:tcPr>
          <w:p w14:paraId="13A3755E">
            <w:pPr>
              <w:pStyle w:val="27"/>
              <w:jc w:val="center"/>
              <w:rPr>
                <w:rFonts w:hint="default" w:ascii="Times New Roman" w:hAnsi="Times New Roman" w:eastAsia="宋体" w:cs="Times New Roman"/>
                <w:sz w:val="18"/>
                <w:szCs w:val="18"/>
              </w:rPr>
            </w:pPr>
          </w:p>
        </w:tc>
      </w:tr>
      <w:tr w14:paraId="097A9E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5E1FE52F">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118</w:t>
            </w:r>
          </w:p>
        </w:tc>
        <w:tc>
          <w:tcPr>
            <w:tcW w:w="1478" w:type="dxa"/>
            <w:vAlign w:val="center"/>
          </w:tcPr>
          <w:p w14:paraId="30151A6A">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vAlign w:val="center"/>
          </w:tcPr>
          <w:p w14:paraId="61CA8CCA">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氯</w:t>
            </w:r>
          </w:p>
        </w:tc>
        <w:tc>
          <w:tcPr>
            <w:tcW w:w="2560" w:type="dxa"/>
            <w:vAlign w:val="center"/>
          </w:tcPr>
          <w:p w14:paraId="25816891">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Hans"/>
              </w:rPr>
              <w:t>氯(Cl)的检测值，计量单位为mmol/L</w:t>
            </w:r>
          </w:p>
        </w:tc>
        <w:tc>
          <w:tcPr>
            <w:tcW w:w="815" w:type="dxa"/>
            <w:vAlign w:val="center"/>
          </w:tcPr>
          <w:p w14:paraId="379325AA">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449FFE39">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N3,1</w:t>
            </w:r>
          </w:p>
        </w:tc>
        <w:tc>
          <w:tcPr>
            <w:tcW w:w="1304" w:type="dxa"/>
            <w:vAlign w:val="center"/>
          </w:tcPr>
          <w:p w14:paraId="1CAE82B4">
            <w:pPr>
              <w:pStyle w:val="27"/>
              <w:jc w:val="center"/>
              <w:rPr>
                <w:rFonts w:hint="default" w:ascii="Times New Roman" w:hAnsi="Times New Roman" w:eastAsia="宋体" w:cs="Times New Roman"/>
                <w:sz w:val="18"/>
                <w:szCs w:val="18"/>
              </w:rPr>
            </w:pPr>
          </w:p>
        </w:tc>
      </w:tr>
      <w:tr w14:paraId="42D16C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3EAC6D55">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119</w:t>
            </w:r>
          </w:p>
        </w:tc>
        <w:tc>
          <w:tcPr>
            <w:tcW w:w="1478" w:type="dxa"/>
            <w:vAlign w:val="center"/>
          </w:tcPr>
          <w:p w14:paraId="4C716611">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vAlign w:val="center"/>
          </w:tcPr>
          <w:p w14:paraId="10113CA8">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钾</w:t>
            </w:r>
          </w:p>
        </w:tc>
        <w:tc>
          <w:tcPr>
            <w:tcW w:w="2560" w:type="dxa"/>
            <w:vAlign w:val="center"/>
          </w:tcPr>
          <w:p w14:paraId="6E726F02">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Hans"/>
              </w:rPr>
              <w:t>钾(K)的检测值，计量单位为mmol/L</w:t>
            </w:r>
          </w:p>
        </w:tc>
        <w:tc>
          <w:tcPr>
            <w:tcW w:w="815" w:type="dxa"/>
            <w:vAlign w:val="center"/>
          </w:tcPr>
          <w:p w14:paraId="0A1D8A4C">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3D0121EF">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N3,1</w:t>
            </w:r>
          </w:p>
        </w:tc>
        <w:tc>
          <w:tcPr>
            <w:tcW w:w="1304" w:type="dxa"/>
            <w:vAlign w:val="center"/>
          </w:tcPr>
          <w:p w14:paraId="30F91A67">
            <w:pPr>
              <w:pStyle w:val="27"/>
              <w:jc w:val="center"/>
              <w:rPr>
                <w:rFonts w:hint="default" w:ascii="Times New Roman" w:hAnsi="Times New Roman" w:eastAsia="宋体" w:cs="Times New Roman"/>
                <w:sz w:val="18"/>
                <w:szCs w:val="18"/>
              </w:rPr>
            </w:pPr>
          </w:p>
        </w:tc>
      </w:tr>
      <w:tr w14:paraId="5FA356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3BDC4282">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120</w:t>
            </w:r>
          </w:p>
        </w:tc>
        <w:tc>
          <w:tcPr>
            <w:tcW w:w="1478" w:type="dxa"/>
            <w:vAlign w:val="center"/>
          </w:tcPr>
          <w:p w14:paraId="73303DEF">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vAlign w:val="center"/>
          </w:tcPr>
          <w:p w14:paraId="5BAAC082">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钙</w:t>
            </w:r>
          </w:p>
        </w:tc>
        <w:tc>
          <w:tcPr>
            <w:tcW w:w="2560" w:type="dxa"/>
            <w:vAlign w:val="center"/>
          </w:tcPr>
          <w:p w14:paraId="5CC7DA54">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Hans"/>
              </w:rPr>
              <w:t>钙(Ca)的检测值，计量单位为mmol/L</w:t>
            </w:r>
          </w:p>
        </w:tc>
        <w:tc>
          <w:tcPr>
            <w:tcW w:w="815" w:type="dxa"/>
            <w:vAlign w:val="center"/>
          </w:tcPr>
          <w:p w14:paraId="5A10DC64">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5DCC1889">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N3,1</w:t>
            </w:r>
          </w:p>
        </w:tc>
        <w:tc>
          <w:tcPr>
            <w:tcW w:w="1304" w:type="dxa"/>
            <w:vAlign w:val="center"/>
          </w:tcPr>
          <w:p w14:paraId="6B6680B3">
            <w:pPr>
              <w:pStyle w:val="27"/>
              <w:jc w:val="center"/>
              <w:rPr>
                <w:rFonts w:hint="default" w:ascii="Times New Roman" w:hAnsi="Times New Roman" w:eastAsia="宋体" w:cs="Times New Roman"/>
                <w:sz w:val="18"/>
                <w:szCs w:val="18"/>
              </w:rPr>
            </w:pPr>
          </w:p>
        </w:tc>
      </w:tr>
      <w:tr w14:paraId="2F7357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2841D43D">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121</w:t>
            </w:r>
          </w:p>
        </w:tc>
        <w:tc>
          <w:tcPr>
            <w:tcW w:w="1478" w:type="dxa"/>
            <w:vAlign w:val="center"/>
          </w:tcPr>
          <w:p w14:paraId="37F880FF">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vAlign w:val="center"/>
          </w:tcPr>
          <w:p w14:paraId="7990DA58">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镁</w:t>
            </w:r>
          </w:p>
        </w:tc>
        <w:tc>
          <w:tcPr>
            <w:tcW w:w="2560" w:type="dxa"/>
            <w:vAlign w:val="center"/>
          </w:tcPr>
          <w:p w14:paraId="1B6879DC">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Hans"/>
              </w:rPr>
              <w:t>镁(Mg)的检测值，计量单位为mmol/L</w:t>
            </w:r>
          </w:p>
        </w:tc>
        <w:tc>
          <w:tcPr>
            <w:tcW w:w="815" w:type="dxa"/>
            <w:vAlign w:val="center"/>
          </w:tcPr>
          <w:p w14:paraId="34953B42">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40879878">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N3,1</w:t>
            </w:r>
          </w:p>
        </w:tc>
        <w:tc>
          <w:tcPr>
            <w:tcW w:w="1304" w:type="dxa"/>
            <w:vAlign w:val="center"/>
          </w:tcPr>
          <w:p w14:paraId="54508939">
            <w:pPr>
              <w:pStyle w:val="27"/>
              <w:jc w:val="center"/>
              <w:rPr>
                <w:rFonts w:hint="default" w:ascii="Times New Roman" w:hAnsi="Times New Roman" w:eastAsia="宋体" w:cs="Times New Roman"/>
                <w:sz w:val="18"/>
                <w:szCs w:val="18"/>
              </w:rPr>
            </w:pPr>
          </w:p>
        </w:tc>
      </w:tr>
      <w:tr w14:paraId="049ABD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6986C45E">
            <w:pPr>
              <w:pStyle w:val="27"/>
              <w:rPr>
                <w:rFonts w:hint="eastAsia"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122</w:t>
            </w:r>
          </w:p>
        </w:tc>
        <w:tc>
          <w:tcPr>
            <w:tcW w:w="1478" w:type="dxa"/>
            <w:vAlign w:val="center"/>
          </w:tcPr>
          <w:p w14:paraId="0595D16E">
            <w:pPr>
              <w:pStyle w:val="27"/>
              <w:jc w:val="center"/>
              <w:rPr>
                <w:rFonts w:hint="eastAsia"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w:t>
            </w:r>
          </w:p>
        </w:tc>
        <w:tc>
          <w:tcPr>
            <w:tcW w:w="1104" w:type="dxa"/>
            <w:vAlign w:val="center"/>
          </w:tcPr>
          <w:p w14:paraId="3DB449F5">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磷</w:t>
            </w:r>
          </w:p>
        </w:tc>
        <w:tc>
          <w:tcPr>
            <w:tcW w:w="2560" w:type="dxa"/>
            <w:vAlign w:val="center"/>
          </w:tcPr>
          <w:p w14:paraId="04A907B3">
            <w:pPr>
              <w:pStyle w:val="27"/>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eastAsia="zh-Hans"/>
              </w:rPr>
              <w:t>磷(</w:t>
            </w:r>
            <w:r>
              <w:rPr>
                <w:rFonts w:hint="eastAsia" w:ascii="Times New Roman" w:hAnsi="Times New Roman" w:cs="Times New Roman"/>
                <w:sz w:val="18"/>
                <w:szCs w:val="18"/>
                <w:lang w:val="en-US" w:eastAsia="zh-CN"/>
              </w:rPr>
              <w:t>P</w:t>
            </w:r>
            <w:r>
              <w:rPr>
                <w:rFonts w:hint="default" w:ascii="Times New Roman" w:hAnsi="Times New Roman" w:eastAsia="宋体" w:cs="Times New Roman"/>
                <w:sz w:val="18"/>
                <w:szCs w:val="18"/>
                <w:lang w:eastAsia="zh-Hans"/>
              </w:rPr>
              <w:t>)的检测值，计量单位为mmol/L</w:t>
            </w:r>
          </w:p>
        </w:tc>
        <w:tc>
          <w:tcPr>
            <w:tcW w:w="815" w:type="dxa"/>
            <w:shd w:val="clear" w:color="auto" w:fill="auto"/>
            <w:vAlign w:val="center"/>
          </w:tcPr>
          <w:p w14:paraId="4B377461">
            <w:pPr>
              <w:pStyle w:val="27"/>
              <w:rPr>
                <w:rFonts w:hint="default" w:ascii="Times New Roman" w:hAnsi="Times New Roman" w:eastAsia="宋体" w:cs="Times New Roman"/>
                <w:kern w:val="0"/>
                <w:sz w:val="18"/>
                <w:szCs w:val="18"/>
                <w:lang w:val="en-US" w:eastAsia="zh-CN" w:bidi="ar-SA"/>
              </w:rPr>
            </w:pPr>
            <w:r>
              <w:rPr>
                <w:rFonts w:hint="default" w:ascii="Times New Roman" w:hAnsi="Times New Roman" w:eastAsia="宋体" w:cs="Times New Roman"/>
                <w:sz w:val="18"/>
                <w:szCs w:val="18"/>
              </w:rPr>
              <w:t>N</w:t>
            </w:r>
          </w:p>
        </w:tc>
        <w:tc>
          <w:tcPr>
            <w:tcW w:w="835" w:type="dxa"/>
            <w:shd w:val="clear" w:color="auto" w:fill="auto"/>
            <w:vAlign w:val="center"/>
          </w:tcPr>
          <w:p w14:paraId="3859B9C4">
            <w:pPr>
              <w:pStyle w:val="27"/>
              <w:rPr>
                <w:rFonts w:hint="default" w:ascii="Times New Roman" w:hAnsi="Times New Roman" w:eastAsia="宋体" w:cs="Times New Roman"/>
                <w:kern w:val="0"/>
                <w:sz w:val="18"/>
                <w:szCs w:val="18"/>
                <w:lang w:val="en-US" w:eastAsia="zh-CN" w:bidi="ar-SA"/>
              </w:rPr>
            </w:pPr>
            <w:r>
              <w:rPr>
                <w:rFonts w:hint="default" w:ascii="Times New Roman" w:hAnsi="Times New Roman" w:eastAsia="宋体" w:cs="Times New Roman"/>
                <w:sz w:val="18"/>
                <w:szCs w:val="18"/>
              </w:rPr>
              <w:t>N3,1</w:t>
            </w:r>
          </w:p>
        </w:tc>
        <w:tc>
          <w:tcPr>
            <w:tcW w:w="1304" w:type="dxa"/>
            <w:vAlign w:val="center"/>
          </w:tcPr>
          <w:p w14:paraId="074D3825">
            <w:pPr>
              <w:pStyle w:val="27"/>
              <w:jc w:val="center"/>
              <w:rPr>
                <w:rFonts w:hint="default" w:ascii="Times New Roman" w:hAnsi="Times New Roman" w:eastAsia="宋体" w:cs="Times New Roman"/>
                <w:sz w:val="18"/>
                <w:szCs w:val="18"/>
              </w:rPr>
            </w:pPr>
          </w:p>
        </w:tc>
      </w:tr>
      <w:tr w14:paraId="2EB4C1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16C27024">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123</w:t>
            </w:r>
          </w:p>
        </w:tc>
        <w:tc>
          <w:tcPr>
            <w:tcW w:w="1478" w:type="dxa"/>
            <w:vAlign w:val="center"/>
          </w:tcPr>
          <w:p w14:paraId="316DB025">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vAlign w:val="center"/>
          </w:tcPr>
          <w:p w14:paraId="140B3B50">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葡萄糖</w:t>
            </w:r>
          </w:p>
        </w:tc>
        <w:tc>
          <w:tcPr>
            <w:tcW w:w="2560" w:type="dxa"/>
            <w:vAlign w:val="center"/>
          </w:tcPr>
          <w:p w14:paraId="1BCCCD7B">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Hans"/>
              </w:rPr>
              <w:t>葡萄糖(Glu)的检测值，计量单位为mmol/L</w:t>
            </w:r>
          </w:p>
        </w:tc>
        <w:tc>
          <w:tcPr>
            <w:tcW w:w="815" w:type="dxa"/>
            <w:vAlign w:val="center"/>
          </w:tcPr>
          <w:p w14:paraId="6CB24BD5">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6C3941E9">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N3,1</w:t>
            </w:r>
          </w:p>
        </w:tc>
        <w:tc>
          <w:tcPr>
            <w:tcW w:w="1304" w:type="dxa"/>
            <w:vAlign w:val="center"/>
          </w:tcPr>
          <w:p w14:paraId="6D02E2F5">
            <w:pPr>
              <w:pStyle w:val="27"/>
              <w:jc w:val="center"/>
              <w:rPr>
                <w:rFonts w:hint="default" w:ascii="Times New Roman" w:hAnsi="Times New Roman" w:eastAsia="宋体" w:cs="Times New Roman"/>
                <w:sz w:val="18"/>
                <w:szCs w:val="18"/>
              </w:rPr>
            </w:pPr>
          </w:p>
        </w:tc>
      </w:tr>
      <w:tr w14:paraId="082B45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66E8730B">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124</w:t>
            </w:r>
          </w:p>
        </w:tc>
        <w:tc>
          <w:tcPr>
            <w:tcW w:w="1478" w:type="dxa"/>
            <w:vAlign w:val="center"/>
          </w:tcPr>
          <w:p w14:paraId="7A39C87C">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vAlign w:val="center"/>
          </w:tcPr>
          <w:p w14:paraId="415BEB1E">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肌酐</w:t>
            </w:r>
          </w:p>
        </w:tc>
        <w:tc>
          <w:tcPr>
            <w:tcW w:w="2560" w:type="dxa"/>
            <w:vAlign w:val="center"/>
          </w:tcPr>
          <w:p w14:paraId="6637668A">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Hans"/>
              </w:rPr>
              <w:t>肌酐(Cr)的检测值，计量单位为μmol/L</w:t>
            </w:r>
          </w:p>
        </w:tc>
        <w:tc>
          <w:tcPr>
            <w:tcW w:w="815" w:type="dxa"/>
            <w:vAlign w:val="center"/>
          </w:tcPr>
          <w:p w14:paraId="62A848E6">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38384603">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N3,1</w:t>
            </w:r>
          </w:p>
        </w:tc>
        <w:tc>
          <w:tcPr>
            <w:tcW w:w="1304" w:type="dxa"/>
            <w:vAlign w:val="center"/>
          </w:tcPr>
          <w:p w14:paraId="78E6E61E">
            <w:pPr>
              <w:pStyle w:val="27"/>
              <w:jc w:val="center"/>
              <w:rPr>
                <w:rFonts w:hint="default" w:ascii="Times New Roman" w:hAnsi="Times New Roman" w:eastAsia="宋体" w:cs="Times New Roman"/>
                <w:sz w:val="18"/>
                <w:szCs w:val="18"/>
              </w:rPr>
            </w:pPr>
          </w:p>
        </w:tc>
      </w:tr>
      <w:tr w14:paraId="0B0CF0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3A66752D">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125</w:t>
            </w:r>
          </w:p>
        </w:tc>
        <w:tc>
          <w:tcPr>
            <w:tcW w:w="1478" w:type="dxa"/>
            <w:vAlign w:val="center"/>
          </w:tcPr>
          <w:p w14:paraId="532832CE">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vAlign w:val="center"/>
          </w:tcPr>
          <w:p w14:paraId="0091A952">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尿素</w:t>
            </w:r>
          </w:p>
        </w:tc>
        <w:tc>
          <w:tcPr>
            <w:tcW w:w="2560" w:type="dxa"/>
            <w:vAlign w:val="center"/>
          </w:tcPr>
          <w:p w14:paraId="0A6A999E">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Hans"/>
              </w:rPr>
              <w:t>尿素(Urea)的检测值，计量单位为mmol/L</w:t>
            </w:r>
          </w:p>
        </w:tc>
        <w:tc>
          <w:tcPr>
            <w:tcW w:w="815" w:type="dxa"/>
            <w:vAlign w:val="center"/>
          </w:tcPr>
          <w:p w14:paraId="0B35E8B9">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68E07137">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N3,1</w:t>
            </w:r>
          </w:p>
        </w:tc>
        <w:tc>
          <w:tcPr>
            <w:tcW w:w="1304" w:type="dxa"/>
            <w:vAlign w:val="center"/>
          </w:tcPr>
          <w:p w14:paraId="14F93F7E">
            <w:pPr>
              <w:pStyle w:val="27"/>
              <w:jc w:val="center"/>
              <w:rPr>
                <w:rFonts w:hint="default" w:ascii="Times New Roman" w:hAnsi="Times New Roman" w:eastAsia="宋体" w:cs="Times New Roman"/>
                <w:sz w:val="18"/>
                <w:szCs w:val="18"/>
              </w:rPr>
            </w:pPr>
          </w:p>
        </w:tc>
      </w:tr>
      <w:tr w14:paraId="589250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68F55590">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126</w:t>
            </w:r>
          </w:p>
        </w:tc>
        <w:tc>
          <w:tcPr>
            <w:tcW w:w="1478" w:type="dxa"/>
            <w:vAlign w:val="center"/>
          </w:tcPr>
          <w:p w14:paraId="2441DD6F">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DE04.50.038.00</w:t>
            </w:r>
          </w:p>
        </w:tc>
        <w:tc>
          <w:tcPr>
            <w:tcW w:w="1104" w:type="dxa"/>
            <w:vAlign w:val="center"/>
          </w:tcPr>
          <w:p w14:paraId="7D5A85FD">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淋巴细胞百分比</w:t>
            </w:r>
          </w:p>
        </w:tc>
        <w:tc>
          <w:tcPr>
            <w:tcW w:w="2560" w:type="dxa"/>
            <w:vAlign w:val="center"/>
          </w:tcPr>
          <w:p w14:paraId="19B97336">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受检者血液中淋巴细胞占白细胞的百分比，计量单位为％</w:t>
            </w:r>
          </w:p>
        </w:tc>
        <w:tc>
          <w:tcPr>
            <w:tcW w:w="815" w:type="dxa"/>
            <w:vAlign w:val="center"/>
          </w:tcPr>
          <w:p w14:paraId="669CCDE6">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5732B303">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N..5,2</w:t>
            </w:r>
          </w:p>
        </w:tc>
        <w:tc>
          <w:tcPr>
            <w:tcW w:w="1304" w:type="dxa"/>
            <w:vAlign w:val="center"/>
          </w:tcPr>
          <w:p w14:paraId="2162DAB8">
            <w:pPr>
              <w:pStyle w:val="27"/>
              <w:jc w:val="center"/>
              <w:rPr>
                <w:rFonts w:hint="default" w:ascii="Times New Roman" w:hAnsi="Times New Roman" w:eastAsia="宋体" w:cs="Times New Roman"/>
                <w:sz w:val="18"/>
                <w:szCs w:val="18"/>
              </w:rPr>
            </w:pPr>
          </w:p>
        </w:tc>
      </w:tr>
      <w:tr w14:paraId="495E63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081A9934">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127</w:t>
            </w:r>
          </w:p>
        </w:tc>
        <w:tc>
          <w:tcPr>
            <w:tcW w:w="1478" w:type="dxa"/>
            <w:vAlign w:val="center"/>
          </w:tcPr>
          <w:p w14:paraId="256E9FAC">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DE04.50.124.00</w:t>
            </w:r>
          </w:p>
        </w:tc>
        <w:tc>
          <w:tcPr>
            <w:tcW w:w="1104" w:type="dxa"/>
            <w:vAlign w:val="center"/>
          </w:tcPr>
          <w:p w14:paraId="70F8B9BD">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中性粒细胞百分比</w:t>
            </w:r>
          </w:p>
        </w:tc>
        <w:tc>
          <w:tcPr>
            <w:tcW w:w="2560" w:type="dxa"/>
            <w:vAlign w:val="center"/>
          </w:tcPr>
          <w:p w14:paraId="328DF1A3">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受检者血液中中性粒细胞占粒细胞的百分比，计量单位为％</w:t>
            </w:r>
          </w:p>
        </w:tc>
        <w:tc>
          <w:tcPr>
            <w:tcW w:w="815" w:type="dxa"/>
            <w:vAlign w:val="center"/>
          </w:tcPr>
          <w:p w14:paraId="4A73D23E">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2389D304">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N..5,2</w:t>
            </w:r>
          </w:p>
        </w:tc>
        <w:tc>
          <w:tcPr>
            <w:tcW w:w="1304" w:type="dxa"/>
            <w:vAlign w:val="center"/>
          </w:tcPr>
          <w:p w14:paraId="187FE00D">
            <w:pPr>
              <w:pStyle w:val="27"/>
              <w:jc w:val="center"/>
              <w:rPr>
                <w:rFonts w:hint="default" w:ascii="Times New Roman" w:hAnsi="Times New Roman" w:eastAsia="宋体" w:cs="Times New Roman"/>
                <w:sz w:val="18"/>
                <w:szCs w:val="18"/>
              </w:rPr>
            </w:pPr>
          </w:p>
        </w:tc>
      </w:tr>
      <w:tr w14:paraId="04B497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2E8F1B4D">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128</w:t>
            </w:r>
          </w:p>
        </w:tc>
        <w:tc>
          <w:tcPr>
            <w:tcW w:w="1478" w:type="dxa"/>
            <w:vAlign w:val="center"/>
          </w:tcPr>
          <w:p w14:paraId="73444630">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vAlign w:val="center"/>
          </w:tcPr>
          <w:p w14:paraId="292F0892">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谷丙转氨酶</w:t>
            </w:r>
          </w:p>
        </w:tc>
        <w:tc>
          <w:tcPr>
            <w:tcW w:w="2560" w:type="dxa"/>
            <w:vAlign w:val="center"/>
          </w:tcPr>
          <w:p w14:paraId="1F26F792">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Hans"/>
              </w:rPr>
              <w:t>谷丙转氨酶(ALT)的检测值，计量单位为U/L</w:t>
            </w:r>
          </w:p>
        </w:tc>
        <w:tc>
          <w:tcPr>
            <w:tcW w:w="815" w:type="dxa"/>
            <w:vAlign w:val="center"/>
          </w:tcPr>
          <w:p w14:paraId="025FB001">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6702D3C9">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N3,1</w:t>
            </w:r>
          </w:p>
        </w:tc>
        <w:tc>
          <w:tcPr>
            <w:tcW w:w="1304" w:type="dxa"/>
            <w:vAlign w:val="center"/>
          </w:tcPr>
          <w:p w14:paraId="5332E39F">
            <w:pPr>
              <w:pStyle w:val="27"/>
              <w:jc w:val="center"/>
              <w:rPr>
                <w:rFonts w:hint="default" w:ascii="Times New Roman" w:hAnsi="Times New Roman" w:eastAsia="宋体" w:cs="Times New Roman"/>
                <w:sz w:val="18"/>
                <w:szCs w:val="18"/>
              </w:rPr>
            </w:pPr>
          </w:p>
        </w:tc>
      </w:tr>
      <w:tr w14:paraId="1E8873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180B0200">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129</w:t>
            </w:r>
          </w:p>
        </w:tc>
        <w:tc>
          <w:tcPr>
            <w:tcW w:w="1478" w:type="dxa"/>
            <w:vAlign w:val="center"/>
          </w:tcPr>
          <w:p w14:paraId="1C51885A">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vAlign w:val="center"/>
          </w:tcPr>
          <w:p w14:paraId="04FEE6B0">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lang w:eastAsia="zh-Hans"/>
              </w:rPr>
              <w:t>谷草转氨酶</w:t>
            </w:r>
          </w:p>
        </w:tc>
        <w:tc>
          <w:tcPr>
            <w:tcW w:w="2560" w:type="dxa"/>
            <w:vAlign w:val="center"/>
          </w:tcPr>
          <w:p w14:paraId="59403250">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Hans"/>
              </w:rPr>
              <w:t>谷草转氨酶(AST)的检测值，计量单位为U/L</w:t>
            </w:r>
          </w:p>
        </w:tc>
        <w:tc>
          <w:tcPr>
            <w:tcW w:w="815" w:type="dxa"/>
            <w:vAlign w:val="center"/>
          </w:tcPr>
          <w:p w14:paraId="002DEBA0">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6719EAAD">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N3,1</w:t>
            </w:r>
          </w:p>
        </w:tc>
        <w:tc>
          <w:tcPr>
            <w:tcW w:w="1304" w:type="dxa"/>
            <w:vAlign w:val="center"/>
          </w:tcPr>
          <w:p w14:paraId="1F9588E5">
            <w:pPr>
              <w:pStyle w:val="27"/>
              <w:jc w:val="center"/>
              <w:rPr>
                <w:rFonts w:hint="default" w:ascii="Times New Roman" w:hAnsi="Times New Roman" w:eastAsia="宋体" w:cs="Times New Roman"/>
                <w:sz w:val="18"/>
                <w:szCs w:val="18"/>
              </w:rPr>
            </w:pPr>
          </w:p>
        </w:tc>
      </w:tr>
      <w:tr w14:paraId="49568F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65138CA4">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130</w:t>
            </w:r>
          </w:p>
        </w:tc>
        <w:tc>
          <w:tcPr>
            <w:tcW w:w="1478" w:type="dxa"/>
            <w:vAlign w:val="center"/>
          </w:tcPr>
          <w:p w14:paraId="1EF09071">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DE04.50.126.00</w:t>
            </w:r>
          </w:p>
        </w:tc>
        <w:tc>
          <w:tcPr>
            <w:tcW w:w="1104" w:type="dxa"/>
            <w:vAlign w:val="center"/>
          </w:tcPr>
          <w:p w14:paraId="7E227BD2">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总胆红素</w:t>
            </w:r>
          </w:p>
        </w:tc>
        <w:tc>
          <w:tcPr>
            <w:tcW w:w="2560" w:type="dxa"/>
            <w:vAlign w:val="center"/>
          </w:tcPr>
          <w:p w14:paraId="14E87B7D">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单位容积血清中总胆红素的含量，计量单位为μmol/L</w:t>
            </w:r>
          </w:p>
        </w:tc>
        <w:tc>
          <w:tcPr>
            <w:tcW w:w="815" w:type="dxa"/>
            <w:vAlign w:val="center"/>
          </w:tcPr>
          <w:p w14:paraId="2F4E4AB4">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7396C7A5">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N..4,1</w:t>
            </w:r>
          </w:p>
        </w:tc>
        <w:tc>
          <w:tcPr>
            <w:tcW w:w="1304" w:type="dxa"/>
            <w:vAlign w:val="center"/>
          </w:tcPr>
          <w:p w14:paraId="71E25E44">
            <w:pPr>
              <w:pStyle w:val="27"/>
              <w:jc w:val="center"/>
              <w:rPr>
                <w:rFonts w:hint="default" w:ascii="Times New Roman" w:hAnsi="Times New Roman" w:eastAsia="宋体" w:cs="Times New Roman"/>
                <w:sz w:val="18"/>
                <w:szCs w:val="18"/>
              </w:rPr>
            </w:pPr>
          </w:p>
        </w:tc>
      </w:tr>
      <w:tr w14:paraId="388ACE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3D276E3C">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131</w:t>
            </w:r>
          </w:p>
        </w:tc>
        <w:tc>
          <w:tcPr>
            <w:tcW w:w="1478" w:type="dxa"/>
            <w:vAlign w:val="center"/>
          </w:tcPr>
          <w:p w14:paraId="7C7539E1">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vAlign w:val="center"/>
          </w:tcPr>
          <w:p w14:paraId="160DDDB4">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直接胆红素</w:t>
            </w:r>
          </w:p>
        </w:tc>
        <w:tc>
          <w:tcPr>
            <w:tcW w:w="2560" w:type="dxa"/>
            <w:vAlign w:val="center"/>
          </w:tcPr>
          <w:p w14:paraId="594B1041">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直接胆红素(DBil)的检测值，计量单位为μmol/L</w:t>
            </w:r>
          </w:p>
        </w:tc>
        <w:tc>
          <w:tcPr>
            <w:tcW w:w="815" w:type="dxa"/>
            <w:vAlign w:val="center"/>
          </w:tcPr>
          <w:p w14:paraId="3215248B">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41162217">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N..4,1</w:t>
            </w:r>
          </w:p>
        </w:tc>
        <w:tc>
          <w:tcPr>
            <w:tcW w:w="1304" w:type="dxa"/>
            <w:vAlign w:val="center"/>
          </w:tcPr>
          <w:p w14:paraId="41FA7C22">
            <w:pPr>
              <w:pStyle w:val="27"/>
              <w:jc w:val="center"/>
              <w:rPr>
                <w:rFonts w:hint="default" w:ascii="Times New Roman" w:hAnsi="Times New Roman" w:eastAsia="宋体" w:cs="Times New Roman"/>
                <w:sz w:val="18"/>
                <w:szCs w:val="18"/>
              </w:rPr>
            </w:pPr>
          </w:p>
        </w:tc>
      </w:tr>
      <w:tr w14:paraId="3D962D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36C7D970">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132</w:t>
            </w:r>
          </w:p>
        </w:tc>
        <w:tc>
          <w:tcPr>
            <w:tcW w:w="1478" w:type="dxa"/>
            <w:vAlign w:val="center"/>
          </w:tcPr>
          <w:p w14:paraId="13E263A0">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vAlign w:val="center"/>
          </w:tcPr>
          <w:p w14:paraId="4A34D722">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凝血酶原时间</w:t>
            </w:r>
          </w:p>
        </w:tc>
        <w:tc>
          <w:tcPr>
            <w:tcW w:w="2560" w:type="dxa"/>
            <w:vAlign w:val="center"/>
          </w:tcPr>
          <w:p w14:paraId="1D72941F">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凝血酶原时间(PT)的检测值，计量单位为s</w:t>
            </w:r>
          </w:p>
        </w:tc>
        <w:tc>
          <w:tcPr>
            <w:tcW w:w="815" w:type="dxa"/>
            <w:vAlign w:val="center"/>
          </w:tcPr>
          <w:p w14:paraId="3299F9AA">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04F79FE4">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N..6</w:t>
            </w:r>
          </w:p>
        </w:tc>
        <w:tc>
          <w:tcPr>
            <w:tcW w:w="1304" w:type="dxa"/>
            <w:vAlign w:val="center"/>
          </w:tcPr>
          <w:p w14:paraId="27C545F7">
            <w:pPr>
              <w:pStyle w:val="27"/>
              <w:jc w:val="center"/>
              <w:rPr>
                <w:rFonts w:hint="default" w:ascii="Times New Roman" w:hAnsi="Times New Roman" w:eastAsia="宋体" w:cs="Times New Roman"/>
                <w:sz w:val="18"/>
                <w:szCs w:val="18"/>
              </w:rPr>
            </w:pPr>
          </w:p>
        </w:tc>
      </w:tr>
      <w:tr w14:paraId="66A697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26684350">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133</w:t>
            </w:r>
          </w:p>
        </w:tc>
        <w:tc>
          <w:tcPr>
            <w:tcW w:w="1478" w:type="dxa"/>
            <w:vAlign w:val="center"/>
          </w:tcPr>
          <w:p w14:paraId="7E64BC5A">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DE04.50.013.00</w:t>
            </w:r>
          </w:p>
        </w:tc>
        <w:tc>
          <w:tcPr>
            <w:tcW w:w="1104" w:type="dxa"/>
            <w:vAlign w:val="center"/>
          </w:tcPr>
          <w:p w14:paraId="5A49B682">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白蛋白</w:t>
            </w:r>
          </w:p>
        </w:tc>
        <w:tc>
          <w:tcPr>
            <w:tcW w:w="2560" w:type="dxa"/>
            <w:vAlign w:val="center"/>
          </w:tcPr>
          <w:p w14:paraId="07FA6C7F">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肝功能检查血清白蛋白的检测结果值，计量单位为g/L</w:t>
            </w:r>
          </w:p>
        </w:tc>
        <w:tc>
          <w:tcPr>
            <w:tcW w:w="815" w:type="dxa"/>
            <w:vAlign w:val="center"/>
          </w:tcPr>
          <w:p w14:paraId="0FA521BE">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7F59A535">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N..2</w:t>
            </w:r>
          </w:p>
        </w:tc>
        <w:tc>
          <w:tcPr>
            <w:tcW w:w="1304" w:type="dxa"/>
            <w:vAlign w:val="center"/>
          </w:tcPr>
          <w:p w14:paraId="7F7A520E">
            <w:pPr>
              <w:pStyle w:val="27"/>
              <w:jc w:val="center"/>
              <w:rPr>
                <w:rFonts w:hint="default" w:ascii="Times New Roman" w:hAnsi="Times New Roman" w:eastAsia="宋体" w:cs="Times New Roman"/>
                <w:sz w:val="18"/>
                <w:szCs w:val="18"/>
              </w:rPr>
            </w:pPr>
          </w:p>
        </w:tc>
      </w:tr>
      <w:tr w14:paraId="6F9969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166850B3">
            <w:pPr>
              <w:pStyle w:val="27"/>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sz w:val="18"/>
                <w:szCs w:val="18"/>
                <w:lang w:eastAsia="zh-CN"/>
              </w:rPr>
              <w:t>HDSC1.03.000.</w:t>
            </w:r>
            <w:r>
              <w:rPr>
                <w:rFonts w:hint="default" w:ascii="Times New Roman" w:hAnsi="Times New Roman" w:eastAsia="宋体" w:cs="Times New Roman"/>
                <w:sz w:val="18"/>
                <w:szCs w:val="18"/>
              </w:rPr>
              <w:t>134</w:t>
            </w:r>
          </w:p>
        </w:tc>
        <w:tc>
          <w:tcPr>
            <w:tcW w:w="1478" w:type="dxa"/>
            <w:vAlign w:val="center"/>
          </w:tcPr>
          <w:p w14:paraId="478DCD30">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vAlign w:val="center"/>
          </w:tcPr>
          <w:p w14:paraId="77AB6EEE">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肌酸激酶</w:t>
            </w:r>
          </w:p>
        </w:tc>
        <w:tc>
          <w:tcPr>
            <w:tcW w:w="2560" w:type="dxa"/>
            <w:vAlign w:val="center"/>
          </w:tcPr>
          <w:p w14:paraId="52CEE162">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Hans"/>
              </w:rPr>
              <w:t>肌酸激酶(CK)的检测值，计量单位为U/L</w:t>
            </w:r>
          </w:p>
        </w:tc>
        <w:tc>
          <w:tcPr>
            <w:tcW w:w="815" w:type="dxa"/>
            <w:vAlign w:val="center"/>
          </w:tcPr>
          <w:p w14:paraId="3FF307CB">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5CFA0A59">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N..4,1</w:t>
            </w:r>
          </w:p>
        </w:tc>
        <w:tc>
          <w:tcPr>
            <w:tcW w:w="1304" w:type="dxa"/>
            <w:vAlign w:val="center"/>
          </w:tcPr>
          <w:p w14:paraId="31FD5262">
            <w:pPr>
              <w:pStyle w:val="27"/>
              <w:jc w:val="center"/>
              <w:rPr>
                <w:rFonts w:hint="default" w:ascii="Times New Roman" w:hAnsi="Times New Roman" w:eastAsia="宋体" w:cs="Times New Roman"/>
                <w:sz w:val="18"/>
                <w:szCs w:val="18"/>
              </w:rPr>
            </w:pPr>
          </w:p>
        </w:tc>
      </w:tr>
      <w:tr w14:paraId="4B3F84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4C50CFFD">
            <w:pPr>
              <w:pStyle w:val="61"/>
              <w:ind w:firstLine="0" w:firstLineChars="0"/>
              <w:rPr>
                <w:rFonts w:hint="default" w:ascii="Times New Roman" w:hAnsi="Times New Roman" w:eastAsia="宋体" w:cs="Times New Roman"/>
                <w:kern w:val="0"/>
                <w:sz w:val="18"/>
                <w:szCs w:val="18"/>
                <w:lang w:val="en-US" w:eastAsia="zh-CN" w:bidi="ar-SA"/>
              </w:rPr>
            </w:pPr>
            <w:r>
              <w:rPr>
                <w:rFonts w:hint="eastAsia" w:ascii="Times New Roman" w:cs="Times New Roman"/>
                <w:sz w:val="18"/>
                <w:szCs w:val="18"/>
                <w:lang w:eastAsia="zh-CN"/>
              </w:rPr>
              <w:t>HDSC1.03.000.</w:t>
            </w:r>
            <w:r>
              <w:rPr>
                <w:rFonts w:hint="default" w:ascii="Times New Roman" w:hAnsi="Times New Roman" w:cs="Times New Roman"/>
                <w:sz w:val="18"/>
                <w:szCs w:val="18"/>
              </w:rPr>
              <w:t>135</w:t>
            </w:r>
          </w:p>
        </w:tc>
        <w:tc>
          <w:tcPr>
            <w:tcW w:w="1478" w:type="dxa"/>
            <w:vAlign w:val="center"/>
          </w:tcPr>
          <w:p w14:paraId="455B3AFF">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vAlign w:val="center"/>
          </w:tcPr>
          <w:p w14:paraId="7E375587">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肌酸激酶MB</w:t>
            </w:r>
          </w:p>
        </w:tc>
        <w:tc>
          <w:tcPr>
            <w:tcW w:w="2560" w:type="dxa"/>
            <w:vAlign w:val="center"/>
          </w:tcPr>
          <w:p w14:paraId="5367BC5F">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Hans"/>
              </w:rPr>
              <w:t>肌酸激酶MB(CKMB)的检测值，计量单位为U/L</w:t>
            </w:r>
          </w:p>
        </w:tc>
        <w:tc>
          <w:tcPr>
            <w:tcW w:w="815" w:type="dxa"/>
            <w:vAlign w:val="center"/>
          </w:tcPr>
          <w:p w14:paraId="346EA0BF">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67D643F1">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N..4,1</w:t>
            </w:r>
          </w:p>
        </w:tc>
        <w:tc>
          <w:tcPr>
            <w:tcW w:w="1304" w:type="dxa"/>
            <w:vAlign w:val="center"/>
          </w:tcPr>
          <w:p w14:paraId="125B9D9C">
            <w:pPr>
              <w:pStyle w:val="27"/>
              <w:jc w:val="center"/>
              <w:rPr>
                <w:rFonts w:hint="default" w:ascii="Times New Roman" w:hAnsi="Times New Roman" w:eastAsia="宋体" w:cs="Times New Roman"/>
                <w:sz w:val="18"/>
                <w:szCs w:val="18"/>
              </w:rPr>
            </w:pPr>
          </w:p>
        </w:tc>
      </w:tr>
      <w:tr w14:paraId="6945AD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745888AF">
            <w:pPr>
              <w:pStyle w:val="61"/>
              <w:ind w:firstLine="0" w:firstLineChars="0"/>
              <w:rPr>
                <w:rFonts w:hint="default" w:ascii="Times New Roman" w:hAnsi="Times New Roman" w:eastAsia="宋体" w:cs="Times New Roman"/>
                <w:kern w:val="0"/>
                <w:sz w:val="18"/>
                <w:szCs w:val="18"/>
                <w:lang w:val="en-US" w:eastAsia="zh-CN" w:bidi="ar-SA"/>
              </w:rPr>
            </w:pPr>
            <w:r>
              <w:rPr>
                <w:rFonts w:hint="eastAsia" w:ascii="Times New Roman" w:cs="Times New Roman"/>
                <w:sz w:val="18"/>
                <w:szCs w:val="18"/>
                <w:lang w:eastAsia="zh-CN"/>
              </w:rPr>
              <w:t>HDSC1.03.000.</w:t>
            </w:r>
            <w:r>
              <w:rPr>
                <w:rFonts w:hint="default" w:ascii="Times New Roman" w:hAnsi="Times New Roman" w:cs="Times New Roman"/>
                <w:sz w:val="18"/>
                <w:szCs w:val="18"/>
              </w:rPr>
              <w:t>136</w:t>
            </w:r>
          </w:p>
        </w:tc>
        <w:tc>
          <w:tcPr>
            <w:tcW w:w="1478" w:type="dxa"/>
            <w:vAlign w:val="center"/>
          </w:tcPr>
          <w:p w14:paraId="2DD4BB8F">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vAlign w:val="center"/>
          </w:tcPr>
          <w:p w14:paraId="3DB60E39">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心肌肌钙蛋白</w:t>
            </w:r>
          </w:p>
        </w:tc>
        <w:tc>
          <w:tcPr>
            <w:tcW w:w="2560" w:type="dxa"/>
            <w:vAlign w:val="center"/>
          </w:tcPr>
          <w:p w14:paraId="0620A58F">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Hans"/>
              </w:rPr>
              <w:t>心肌肌钙蛋白(cTnI)的检测值，计量单位为μg/L</w:t>
            </w:r>
          </w:p>
        </w:tc>
        <w:tc>
          <w:tcPr>
            <w:tcW w:w="815" w:type="dxa"/>
            <w:vAlign w:val="center"/>
          </w:tcPr>
          <w:p w14:paraId="78F7C509">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0C1E2BC8">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N..4,1</w:t>
            </w:r>
          </w:p>
        </w:tc>
        <w:tc>
          <w:tcPr>
            <w:tcW w:w="1304" w:type="dxa"/>
            <w:vAlign w:val="center"/>
          </w:tcPr>
          <w:p w14:paraId="4290EF39">
            <w:pPr>
              <w:pStyle w:val="27"/>
              <w:jc w:val="center"/>
              <w:rPr>
                <w:rFonts w:hint="default" w:ascii="Times New Roman" w:hAnsi="Times New Roman" w:eastAsia="宋体" w:cs="Times New Roman"/>
                <w:sz w:val="18"/>
                <w:szCs w:val="18"/>
              </w:rPr>
            </w:pPr>
          </w:p>
        </w:tc>
      </w:tr>
      <w:tr w14:paraId="69672B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4337EE3B">
            <w:pPr>
              <w:pStyle w:val="61"/>
              <w:ind w:firstLine="0" w:firstLineChars="0"/>
              <w:rPr>
                <w:rFonts w:hint="default" w:ascii="Times New Roman" w:hAnsi="Times New Roman" w:eastAsia="宋体" w:cs="Times New Roman"/>
                <w:sz w:val="18"/>
                <w:szCs w:val="18"/>
                <w:lang w:val="en-US" w:eastAsia="zh-CN" w:bidi="ar-SA"/>
              </w:rPr>
            </w:pPr>
            <w:r>
              <w:rPr>
                <w:rFonts w:hint="eastAsia" w:ascii="Times New Roman" w:cs="Times New Roman"/>
                <w:sz w:val="18"/>
                <w:szCs w:val="18"/>
                <w:lang w:eastAsia="zh-CN"/>
              </w:rPr>
              <w:t>HDSC1.03.000.</w:t>
            </w:r>
            <w:r>
              <w:rPr>
                <w:rFonts w:hint="default" w:ascii="Times New Roman" w:hAnsi="Times New Roman" w:cs="Times New Roman"/>
                <w:sz w:val="18"/>
                <w:szCs w:val="18"/>
              </w:rPr>
              <w:t>137</w:t>
            </w:r>
          </w:p>
        </w:tc>
        <w:tc>
          <w:tcPr>
            <w:tcW w:w="1478" w:type="dxa"/>
            <w:vAlign w:val="center"/>
          </w:tcPr>
          <w:p w14:paraId="2CB1378D">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vAlign w:val="center"/>
          </w:tcPr>
          <w:p w14:paraId="5B738515">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肌红蛋白</w:t>
            </w:r>
          </w:p>
        </w:tc>
        <w:tc>
          <w:tcPr>
            <w:tcW w:w="2560" w:type="dxa"/>
            <w:vAlign w:val="center"/>
          </w:tcPr>
          <w:p w14:paraId="25E0522F">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Hans"/>
              </w:rPr>
              <w:t>肌红蛋白(Myo)的检测值，计量单位为μg/L</w:t>
            </w:r>
          </w:p>
        </w:tc>
        <w:tc>
          <w:tcPr>
            <w:tcW w:w="815" w:type="dxa"/>
            <w:vAlign w:val="center"/>
          </w:tcPr>
          <w:p w14:paraId="592785D3">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1071A81D">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N..4,1</w:t>
            </w:r>
          </w:p>
        </w:tc>
        <w:tc>
          <w:tcPr>
            <w:tcW w:w="1304" w:type="dxa"/>
            <w:vAlign w:val="center"/>
          </w:tcPr>
          <w:p w14:paraId="47D95247">
            <w:pPr>
              <w:pStyle w:val="27"/>
              <w:jc w:val="center"/>
              <w:rPr>
                <w:rFonts w:hint="default" w:ascii="Times New Roman" w:hAnsi="Times New Roman" w:eastAsia="宋体" w:cs="Times New Roman"/>
                <w:sz w:val="18"/>
                <w:szCs w:val="18"/>
              </w:rPr>
            </w:pPr>
          </w:p>
        </w:tc>
      </w:tr>
      <w:tr w14:paraId="4F9ACC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4F21D456">
            <w:pPr>
              <w:pStyle w:val="61"/>
              <w:ind w:firstLine="0" w:firstLineChars="0"/>
              <w:rPr>
                <w:rFonts w:hint="default" w:ascii="Times New Roman" w:hAnsi="Times New Roman" w:eastAsia="宋体" w:cs="Times New Roman"/>
                <w:sz w:val="18"/>
                <w:szCs w:val="18"/>
                <w:lang w:val="en-US" w:eastAsia="zh-CN" w:bidi="ar-SA"/>
              </w:rPr>
            </w:pPr>
            <w:r>
              <w:rPr>
                <w:rFonts w:hint="eastAsia" w:ascii="Times New Roman" w:cs="Times New Roman"/>
                <w:sz w:val="18"/>
                <w:szCs w:val="18"/>
                <w:lang w:eastAsia="zh-CN"/>
              </w:rPr>
              <w:t>HDSC1.03.000.</w:t>
            </w:r>
            <w:r>
              <w:rPr>
                <w:rFonts w:hint="default" w:ascii="Times New Roman" w:hAnsi="Times New Roman" w:cs="Times New Roman"/>
                <w:sz w:val="18"/>
                <w:szCs w:val="18"/>
              </w:rPr>
              <w:t>138</w:t>
            </w:r>
          </w:p>
        </w:tc>
        <w:tc>
          <w:tcPr>
            <w:tcW w:w="1478" w:type="dxa"/>
            <w:vAlign w:val="center"/>
          </w:tcPr>
          <w:p w14:paraId="5076DE98">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vAlign w:val="center"/>
          </w:tcPr>
          <w:p w14:paraId="2152348B">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D-</w:t>
            </w:r>
            <w:r>
              <w:rPr>
                <w:rFonts w:hint="default" w:ascii="Times New Roman" w:hAnsi="Times New Roman" w:eastAsia="宋体" w:cs="Times New Roman"/>
                <w:sz w:val="18"/>
                <w:szCs w:val="18"/>
                <w:lang w:eastAsia="zh-Hans"/>
              </w:rPr>
              <w:t>二聚体</w:t>
            </w:r>
          </w:p>
        </w:tc>
        <w:tc>
          <w:tcPr>
            <w:tcW w:w="2560" w:type="dxa"/>
            <w:vAlign w:val="center"/>
          </w:tcPr>
          <w:p w14:paraId="5E02BBD9">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Hans"/>
              </w:rPr>
              <w:t>D-二聚体(D-Dimer)的检测值，计量单位为mg/L</w:t>
            </w:r>
          </w:p>
        </w:tc>
        <w:tc>
          <w:tcPr>
            <w:tcW w:w="815" w:type="dxa"/>
            <w:vAlign w:val="center"/>
          </w:tcPr>
          <w:p w14:paraId="515798F8">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5F3BAD78">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N..4,1</w:t>
            </w:r>
          </w:p>
        </w:tc>
        <w:tc>
          <w:tcPr>
            <w:tcW w:w="1304" w:type="dxa"/>
            <w:vAlign w:val="center"/>
          </w:tcPr>
          <w:p w14:paraId="53C5ED4D">
            <w:pPr>
              <w:pStyle w:val="27"/>
              <w:jc w:val="center"/>
              <w:rPr>
                <w:rFonts w:hint="default" w:ascii="Times New Roman" w:hAnsi="Times New Roman" w:eastAsia="宋体" w:cs="Times New Roman"/>
                <w:sz w:val="18"/>
                <w:szCs w:val="18"/>
              </w:rPr>
            </w:pPr>
          </w:p>
        </w:tc>
      </w:tr>
      <w:tr w14:paraId="73B9BB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6FE362E3">
            <w:pPr>
              <w:pStyle w:val="61"/>
              <w:ind w:firstLine="0" w:firstLineChars="0"/>
              <w:rPr>
                <w:rFonts w:hint="default" w:ascii="Times New Roman" w:hAnsi="Times New Roman" w:eastAsia="宋体" w:cs="Times New Roman"/>
                <w:sz w:val="18"/>
                <w:szCs w:val="18"/>
                <w:lang w:val="en-US" w:eastAsia="zh-CN" w:bidi="ar-SA"/>
              </w:rPr>
            </w:pPr>
            <w:r>
              <w:rPr>
                <w:rFonts w:hint="eastAsia" w:ascii="Times New Roman" w:cs="Times New Roman"/>
                <w:sz w:val="18"/>
                <w:szCs w:val="18"/>
                <w:lang w:eastAsia="zh-CN"/>
              </w:rPr>
              <w:t>HDSC1.03.000.</w:t>
            </w:r>
            <w:r>
              <w:rPr>
                <w:rFonts w:hint="default" w:ascii="Times New Roman" w:hAnsi="Times New Roman" w:cs="Times New Roman"/>
                <w:sz w:val="18"/>
                <w:szCs w:val="18"/>
              </w:rPr>
              <w:t>139</w:t>
            </w:r>
          </w:p>
        </w:tc>
        <w:tc>
          <w:tcPr>
            <w:tcW w:w="1478" w:type="dxa"/>
            <w:vAlign w:val="center"/>
          </w:tcPr>
          <w:p w14:paraId="555F91BA">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vAlign w:val="center"/>
          </w:tcPr>
          <w:p w14:paraId="4650A3BD">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纤维蛋白原</w:t>
            </w:r>
          </w:p>
        </w:tc>
        <w:tc>
          <w:tcPr>
            <w:tcW w:w="2560" w:type="dxa"/>
            <w:vAlign w:val="center"/>
          </w:tcPr>
          <w:p w14:paraId="5EE5A0C7">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Hans"/>
              </w:rPr>
              <w:t>纤维蛋白原(Fbg)的检测值，计量单位为g/L</w:t>
            </w:r>
          </w:p>
        </w:tc>
        <w:tc>
          <w:tcPr>
            <w:tcW w:w="815" w:type="dxa"/>
            <w:vAlign w:val="center"/>
          </w:tcPr>
          <w:p w14:paraId="1CA86259">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22FCA1DC">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N..4,1</w:t>
            </w:r>
          </w:p>
        </w:tc>
        <w:tc>
          <w:tcPr>
            <w:tcW w:w="1304" w:type="dxa"/>
            <w:vAlign w:val="center"/>
          </w:tcPr>
          <w:p w14:paraId="30F03737">
            <w:pPr>
              <w:pStyle w:val="27"/>
              <w:jc w:val="center"/>
              <w:rPr>
                <w:rFonts w:hint="default" w:ascii="Times New Roman" w:hAnsi="Times New Roman" w:eastAsia="宋体" w:cs="Times New Roman"/>
                <w:sz w:val="18"/>
                <w:szCs w:val="18"/>
              </w:rPr>
            </w:pPr>
          </w:p>
        </w:tc>
      </w:tr>
      <w:tr w14:paraId="05764D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6275B652">
            <w:pPr>
              <w:pStyle w:val="61"/>
              <w:ind w:firstLine="0" w:firstLineChars="0"/>
              <w:rPr>
                <w:rFonts w:hint="default" w:ascii="Times New Roman" w:hAnsi="Times New Roman" w:eastAsia="宋体" w:cs="Times New Roman"/>
                <w:sz w:val="18"/>
                <w:szCs w:val="18"/>
                <w:lang w:val="en-US" w:eastAsia="zh-CN" w:bidi="ar-SA"/>
              </w:rPr>
            </w:pPr>
            <w:r>
              <w:rPr>
                <w:rFonts w:hint="eastAsia" w:ascii="Times New Roman" w:cs="Times New Roman"/>
                <w:sz w:val="18"/>
                <w:szCs w:val="18"/>
                <w:lang w:eastAsia="zh-CN"/>
              </w:rPr>
              <w:t>HDSC1.03.000.</w:t>
            </w:r>
            <w:r>
              <w:rPr>
                <w:rFonts w:hint="default" w:ascii="Times New Roman" w:hAnsi="Times New Roman" w:cs="Times New Roman"/>
                <w:sz w:val="18"/>
                <w:szCs w:val="18"/>
              </w:rPr>
              <w:t>1</w:t>
            </w:r>
            <w:r>
              <w:rPr>
                <w:rFonts w:hint="eastAsia" w:ascii="Times New Roman" w:hAnsi="Times New Roman" w:cs="Times New Roman"/>
                <w:sz w:val="18"/>
                <w:szCs w:val="18"/>
                <w:lang w:val="en-US" w:eastAsia="zh-CN"/>
              </w:rPr>
              <w:t>40</w:t>
            </w:r>
          </w:p>
        </w:tc>
        <w:tc>
          <w:tcPr>
            <w:tcW w:w="1478" w:type="dxa"/>
            <w:vAlign w:val="center"/>
          </w:tcPr>
          <w:p w14:paraId="4D03304B">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vAlign w:val="center"/>
          </w:tcPr>
          <w:p w14:paraId="5F789007">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纤维蛋白(原)降解产物</w:t>
            </w:r>
          </w:p>
        </w:tc>
        <w:tc>
          <w:tcPr>
            <w:tcW w:w="2560" w:type="dxa"/>
            <w:vAlign w:val="center"/>
          </w:tcPr>
          <w:p w14:paraId="79B27630">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Hans"/>
              </w:rPr>
              <w:t>纤维蛋白原降解产物(FDP)的检测值，计量单位为</w:t>
            </w:r>
            <w:r>
              <w:rPr>
                <w:rFonts w:hint="default" w:ascii="Times New Roman" w:hAnsi="Times New Roman" w:cs="Times New Roman"/>
                <w:sz w:val="18"/>
                <w:szCs w:val="18"/>
              </w:rPr>
              <w:t>μ</w:t>
            </w:r>
            <w:r>
              <w:rPr>
                <w:rFonts w:hint="default" w:ascii="Times New Roman" w:hAnsi="Times New Roman" w:eastAsia="宋体" w:cs="Times New Roman"/>
                <w:sz w:val="18"/>
                <w:szCs w:val="18"/>
                <w:lang w:eastAsia="zh-Hans"/>
              </w:rPr>
              <w:t>g/ml</w:t>
            </w:r>
          </w:p>
        </w:tc>
        <w:tc>
          <w:tcPr>
            <w:tcW w:w="815" w:type="dxa"/>
            <w:vAlign w:val="center"/>
          </w:tcPr>
          <w:p w14:paraId="54C6F4DF">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111C1198">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N..4,1</w:t>
            </w:r>
          </w:p>
        </w:tc>
        <w:tc>
          <w:tcPr>
            <w:tcW w:w="1304" w:type="dxa"/>
            <w:vAlign w:val="center"/>
          </w:tcPr>
          <w:p w14:paraId="61FF867F">
            <w:pPr>
              <w:pStyle w:val="27"/>
              <w:jc w:val="center"/>
              <w:rPr>
                <w:rFonts w:hint="default" w:ascii="Times New Roman" w:hAnsi="Times New Roman" w:eastAsia="宋体" w:cs="Times New Roman"/>
                <w:sz w:val="18"/>
                <w:szCs w:val="18"/>
              </w:rPr>
            </w:pPr>
          </w:p>
        </w:tc>
      </w:tr>
      <w:tr w14:paraId="792A96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64D84761">
            <w:pPr>
              <w:pStyle w:val="61"/>
              <w:ind w:firstLine="0" w:firstLineChars="0"/>
              <w:rPr>
                <w:rFonts w:hint="default" w:ascii="Times New Roman" w:hAnsi="Times New Roman" w:eastAsia="宋体" w:cs="Times New Roman"/>
                <w:sz w:val="18"/>
                <w:szCs w:val="18"/>
                <w:lang w:val="en-US" w:eastAsia="zh-CN" w:bidi="ar-SA"/>
              </w:rPr>
            </w:pPr>
            <w:r>
              <w:rPr>
                <w:rFonts w:hint="eastAsia" w:ascii="Times New Roman" w:cs="Times New Roman"/>
                <w:sz w:val="18"/>
                <w:szCs w:val="18"/>
                <w:lang w:eastAsia="zh-CN"/>
              </w:rPr>
              <w:t>HDSC1.03.000.</w:t>
            </w:r>
            <w:r>
              <w:rPr>
                <w:rFonts w:hint="default" w:ascii="Times New Roman" w:hAnsi="Times New Roman" w:cs="Times New Roman"/>
                <w:sz w:val="18"/>
                <w:szCs w:val="18"/>
              </w:rPr>
              <w:t>1</w:t>
            </w:r>
            <w:r>
              <w:rPr>
                <w:rFonts w:hint="eastAsia" w:ascii="Times New Roman" w:hAnsi="Times New Roman" w:cs="Times New Roman"/>
                <w:sz w:val="18"/>
                <w:szCs w:val="18"/>
                <w:lang w:val="en-US" w:eastAsia="zh-CN"/>
              </w:rPr>
              <w:t>41</w:t>
            </w:r>
          </w:p>
        </w:tc>
        <w:tc>
          <w:tcPr>
            <w:tcW w:w="1478" w:type="dxa"/>
            <w:vAlign w:val="center"/>
          </w:tcPr>
          <w:p w14:paraId="209645D8">
            <w:pPr>
              <w:pStyle w:val="27"/>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c>
          <w:tcPr>
            <w:tcW w:w="1104" w:type="dxa"/>
            <w:vAlign w:val="center"/>
          </w:tcPr>
          <w:p w14:paraId="3E831AF7">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国际标准化比值</w:t>
            </w:r>
          </w:p>
        </w:tc>
        <w:tc>
          <w:tcPr>
            <w:tcW w:w="2560" w:type="dxa"/>
            <w:vAlign w:val="center"/>
          </w:tcPr>
          <w:p w14:paraId="6B525E49">
            <w:pPr>
              <w:pStyle w:val="27"/>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Hans"/>
              </w:rPr>
              <w:t>国际标准化比值(INR)的检测值</w:t>
            </w:r>
          </w:p>
        </w:tc>
        <w:tc>
          <w:tcPr>
            <w:tcW w:w="815" w:type="dxa"/>
            <w:vAlign w:val="center"/>
          </w:tcPr>
          <w:p w14:paraId="6C377E00">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w:t>
            </w:r>
          </w:p>
        </w:tc>
        <w:tc>
          <w:tcPr>
            <w:tcW w:w="835" w:type="dxa"/>
            <w:vAlign w:val="center"/>
          </w:tcPr>
          <w:p w14:paraId="566E0819">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N..4,1</w:t>
            </w:r>
          </w:p>
        </w:tc>
        <w:tc>
          <w:tcPr>
            <w:tcW w:w="1304" w:type="dxa"/>
            <w:vAlign w:val="center"/>
          </w:tcPr>
          <w:p w14:paraId="080E67AD">
            <w:pPr>
              <w:pStyle w:val="27"/>
              <w:jc w:val="center"/>
              <w:rPr>
                <w:rFonts w:hint="default" w:ascii="Times New Roman" w:hAnsi="Times New Roman" w:eastAsia="宋体" w:cs="Times New Roman"/>
                <w:sz w:val="18"/>
                <w:szCs w:val="18"/>
              </w:rPr>
            </w:pPr>
          </w:p>
        </w:tc>
      </w:tr>
      <w:tr w14:paraId="3BD663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5FAEF1F1">
            <w:pPr>
              <w:pStyle w:val="61"/>
              <w:ind w:firstLine="0" w:firstLineChars="0"/>
              <w:rPr>
                <w:rFonts w:hint="default" w:ascii="Times New Roman" w:hAnsi="Times New Roman" w:eastAsia="宋体" w:cs="Times New Roman"/>
                <w:sz w:val="18"/>
                <w:szCs w:val="18"/>
                <w:lang w:val="en-US" w:eastAsia="zh-CN" w:bidi="ar-SA"/>
              </w:rPr>
            </w:pPr>
            <w:r>
              <w:rPr>
                <w:rFonts w:hint="eastAsia" w:ascii="Times New Roman" w:cs="Times New Roman"/>
                <w:sz w:val="18"/>
                <w:szCs w:val="18"/>
                <w:lang w:eastAsia="zh-CN"/>
              </w:rPr>
              <w:t>HDSC1.03.000.</w:t>
            </w:r>
            <w:r>
              <w:rPr>
                <w:rFonts w:hint="default" w:ascii="Times New Roman" w:hAnsi="Times New Roman" w:cs="Times New Roman"/>
                <w:sz w:val="18"/>
                <w:szCs w:val="18"/>
              </w:rPr>
              <w:t>1</w:t>
            </w:r>
            <w:r>
              <w:rPr>
                <w:rFonts w:hint="eastAsia" w:ascii="Times New Roman" w:hAnsi="Times New Roman" w:cs="Times New Roman"/>
                <w:sz w:val="18"/>
                <w:szCs w:val="18"/>
                <w:lang w:val="en-US" w:eastAsia="zh-CN"/>
              </w:rPr>
              <w:t>42</w:t>
            </w:r>
          </w:p>
        </w:tc>
        <w:tc>
          <w:tcPr>
            <w:tcW w:w="1478" w:type="dxa"/>
            <w:vAlign w:val="center"/>
          </w:tcPr>
          <w:p w14:paraId="4D38E193">
            <w:pPr>
              <w:pStyle w:val="27"/>
              <w:jc w:val="center"/>
              <w:rPr>
                <w:rFonts w:hint="eastAsia"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w:t>
            </w:r>
          </w:p>
        </w:tc>
        <w:tc>
          <w:tcPr>
            <w:tcW w:w="1104" w:type="dxa"/>
            <w:vAlign w:val="center"/>
          </w:tcPr>
          <w:p w14:paraId="762F55D4">
            <w:pPr>
              <w:pStyle w:val="27"/>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降钙素原</w:t>
            </w:r>
          </w:p>
        </w:tc>
        <w:tc>
          <w:tcPr>
            <w:tcW w:w="2560" w:type="dxa"/>
            <w:vAlign w:val="center"/>
          </w:tcPr>
          <w:p w14:paraId="38E60A2E">
            <w:pPr>
              <w:pStyle w:val="27"/>
              <w:rPr>
                <w:rFonts w:hint="eastAsia"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eastAsia="zh-Hans"/>
              </w:rPr>
              <w:t>降钙素原(PCT)的检测值，计量单位为ng/m</w:t>
            </w:r>
            <w:r>
              <w:rPr>
                <w:rFonts w:hint="eastAsia" w:ascii="Times New Roman" w:hAnsi="Times New Roman" w:cs="Times New Roman"/>
                <w:sz w:val="18"/>
                <w:szCs w:val="18"/>
                <w:lang w:val="en-US" w:eastAsia="zh-CN"/>
              </w:rPr>
              <w:t>l</w:t>
            </w:r>
          </w:p>
        </w:tc>
        <w:tc>
          <w:tcPr>
            <w:tcW w:w="815" w:type="dxa"/>
            <w:shd w:val="clear" w:color="auto" w:fill="auto"/>
            <w:vAlign w:val="center"/>
          </w:tcPr>
          <w:p w14:paraId="6B1ADCC1">
            <w:pPr>
              <w:pStyle w:val="27"/>
              <w:rPr>
                <w:rFonts w:hint="default" w:ascii="Times New Roman" w:hAnsi="Times New Roman" w:eastAsia="宋体" w:cs="Times New Roman"/>
                <w:kern w:val="0"/>
                <w:sz w:val="18"/>
                <w:szCs w:val="18"/>
                <w:lang w:val="en-US" w:eastAsia="zh-CN" w:bidi="ar-SA"/>
              </w:rPr>
            </w:pPr>
            <w:r>
              <w:rPr>
                <w:rFonts w:hint="default" w:ascii="Times New Roman" w:hAnsi="Times New Roman" w:eastAsia="宋体" w:cs="Times New Roman"/>
                <w:sz w:val="18"/>
                <w:szCs w:val="18"/>
              </w:rPr>
              <w:t>N</w:t>
            </w:r>
          </w:p>
        </w:tc>
        <w:tc>
          <w:tcPr>
            <w:tcW w:w="835" w:type="dxa"/>
            <w:shd w:val="clear" w:color="auto" w:fill="auto"/>
            <w:vAlign w:val="center"/>
          </w:tcPr>
          <w:p w14:paraId="0D32B67F">
            <w:pPr>
              <w:pStyle w:val="27"/>
              <w:rPr>
                <w:rFonts w:hint="default" w:ascii="Times New Roman" w:hAnsi="Times New Roman" w:eastAsia="宋体" w:cs="Times New Roman"/>
                <w:kern w:val="0"/>
                <w:sz w:val="18"/>
                <w:szCs w:val="18"/>
                <w:lang w:val="en-US" w:eastAsia="zh-CN" w:bidi="ar-SA"/>
              </w:rPr>
            </w:pPr>
            <w:r>
              <w:rPr>
                <w:rFonts w:hint="default" w:ascii="Times New Roman" w:hAnsi="Times New Roman" w:eastAsia="宋体" w:cs="Times New Roman"/>
                <w:sz w:val="18"/>
                <w:szCs w:val="18"/>
              </w:rPr>
              <w:t>N..4,1</w:t>
            </w:r>
          </w:p>
        </w:tc>
        <w:tc>
          <w:tcPr>
            <w:tcW w:w="1304" w:type="dxa"/>
            <w:vAlign w:val="center"/>
          </w:tcPr>
          <w:p w14:paraId="513E9AA0">
            <w:pPr>
              <w:pStyle w:val="27"/>
              <w:jc w:val="center"/>
              <w:rPr>
                <w:rFonts w:hint="default" w:ascii="Times New Roman" w:hAnsi="Times New Roman" w:eastAsia="宋体" w:cs="Times New Roman"/>
                <w:sz w:val="18"/>
                <w:szCs w:val="18"/>
              </w:rPr>
            </w:pPr>
          </w:p>
        </w:tc>
      </w:tr>
    </w:tbl>
    <w:p w14:paraId="689DE4B3">
      <w:pPr>
        <w:pStyle w:val="70"/>
        <w:spacing w:before="156" w:after="156"/>
        <w:rPr>
          <w:rFonts w:hint="default" w:ascii="Times New Roman" w:hAnsi="Times New Roman" w:cs="Times New Roman"/>
        </w:rPr>
      </w:pPr>
      <w:r>
        <w:rPr>
          <w:rFonts w:hint="default" w:ascii="Times New Roman" w:hAnsi="Times New Roman" w:cs="Times New Roman"/>
        </w:rPr>
        <w:t>入量信息</w:t>
      </w:r>
    </w:p>
    <w:p w14:paraId="1D1F1EE0">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入量信息数据元专用属性应符合表14的要求。</w:t>
      </w:r>
    </w:p>
    <w:p w14:paraId="7A800AB9">
      <w:pPr>
        <w:pStyle w:val="117"/>
        <w:spacing w:before="156" w:after="156"/>
        <w:rPr>
          <w:rFonts w:hint="default" w:ascii="Times New Roman" w:hAnsi="Times New Roman" w:cs="Times New Roman"/>
        </w:rPr>
      </w:pPr>
      <w:r>
        <w:rPr>
          <w:rFonts w:hint="default" w:ascii="Times New Roman" w:hAnsi="Times New Roman" w:cs="Times New Roman"/>
        </w:rPr>
        <w:t>入量信息</w:t>
      </w:r>
    </w:p>
    <w:p w14:paraId="6987CB6C">
      <w:pPr>
        <w:pStyle w:val="61"/>
        <w:rPr>
          <w:rFonts w:hint="default" w:ascii="Times New Roman" w:hAnsi="Times New Roman" w:cs="Times New Roman"/>
        </w:rPr>
      </w:pPr>
    </w:p>
    <w:tbl>
      <w:tblPr>
        <w:tblStyle w:val="31"/>
        <w:tblW w:w="9364"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268"/>
        <w:gridCol w:w="1478"/>
        <w:gridCol w:w="1104"/>
        <w:gridCol w:w="2560"/>
        <w:gridCol w:w="815"/>
        <w:gridCol w:w="835"/>
        <w:gridCol w:w="1304"/>
      </w:tblGrid>
      <w:tr w14:paraId="573D44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tcBorders>
              <w:top w:val="single" w:color="auto" w:sz="8" w:space="0"/>
              <w:bottom w:val="single" w:color="auto" w:sz="8" w:space="0"/>
            </w:tcBorders>
            <w:shd w:val="clear" w:color="auto" w:fill="auto"/>
            <w:vAlign w:val="center"/>
          </w:tcPr>
          <w:p w14:paraId="3FDEF32C">
            <w:pPr>
              <w:pStyle w:val="61"/>
              <w:rPr>
                <w:rFonts w:hint="default" w:ascii="Times New Roman" w:hAnsi="Times New Roman" w:cs="Times New Roman"/>
                <w:sz w:val="18"/>
                <w:szCs w:val="18"/>
              </w:rPr>
            </w:pPr>
            <w:r>
              <w:rPr>
                <w:rFonts w:hint="default" w:ascii="Times New Roman" w:hAnsi="Times New Roman" w:cs="Times New Roman"/>
                <w:sz w:val="18"/>
                <w:szCs w:val="18"/>
              </w:rPr>
              <w:t>内部标识符</w:t>
            </w:r>
          </w:p>
        </w:tc>
        <w:tc>
          <w:tcPr>
            <w:tcW w:w="1478" w:type="dxa"/>
            <w:tcBorders>
              <w:top w:val="single" w:color="auto" w:sz="8" w:space="0"/>
              <w:bottom w:val="single" w:color="auto" w:sz="8" w:space="0"/>
            </w:tcBorders>
            <w:shd w:val="clear" w:color="auto" w:fill="auto"/>
            <w:vAlign w:val="center"/>
          </w:tcPr>
          <w:p w14:paraId="5E85DE7F">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数据元标识符</w:t>
            </w:r>
          </w:p>
          <w:p w14:paraId="5D54FA75">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w:t>
            </w:r>
          </w:p>
        </w:tc>
        <w:tc>
          <w:tcPr>
            <w:tcW w:w="1104" w:type="dxa"/>
            <w:tcBorders>
              <w:top w:val="single" w:color="auto" w:sz="8" w:space="0"/>
              <w:bottom w:val="single" w:color="auto" w:sz="8" w:space="0"/>
            </w:tcBorders>
            <w:shd w:val="clear" w:color="auto" w:fill="auto"/>
            <w:vAlign w:val="center"/>
          </w:tcPr>
          <w:p w14:paraId="01512325">
            <w:pPr>
              <w:pStyle w:val="61"/>
              <w:rPr>
                <w:rFonts w:hint="default" w:ascii="Times New Roman" w:hAnsi="Times New Roman" w:cs="Times New Roman"/>
                <w:sz w:val="18"/>
                <w:szCs w:val="18"/>
              </w:rPr>
            </w:pPr>
            <w:r>
              <w:rPr>
                <w:rFonts w:hint="default" w:ascii="Times New Roman" w:hAnsi="Times New Roman" w:cs="Times New Roman"/>
                <w:sz w:val="18"/>
                <w:szCs w:val="18"/>
              </w:rPr>
              <w:t>数据元名称</w:t>
            </w:r>
          </w:p>
        </w:tc>
        <w:tc>
          <w:tcPr>
            <w:tcW w:w="2560" w:type="dxa"/>
            <w:tcBorders>
              <w:top w:val="single" w:color="auto" w:sz="8" w:space="0"/>
              <w:bottom w:val="single" w:color="auto" w:sz="8" w:space="0"/>
            </w:tcBorders>
            <w:shd w:val="clear" w:color="auto" w:fill="auto"/>
            <w:vAlign w:val="center"/>
          </w:tcPr>
          <w:p w14:paraId="1119A6A5">
            <w:pPr>
              <w:pStyle w:val="61"/>
              <w:rPr>
                <w:rFonts w:hint="default" w:ascii="Times New Roman" w:hAnsi="Times New Roman" w:cs="Times New Roman"/>
                <w:sz w:val="18"/>
                <w:szCs w:val="18"/>
              </w:rPr>
            </w:pPr>
            <w:r>
              <w:rPr>
                <w:rFonts w:hint="default" w:ascii="Times New Roman" w:hAnsi="Times New Roman" w:cs="Times New Roman"/>
                <w:sz w:val="18"/>
                <w:szCs w:val="18"/>
              </w:rPr>
              <w:t>定义</w:t>
            </w:r>
          </w:p>
        </w:tc>
        <w:tc>
          <w:tcPr>
            <w:tcW w:w="815" w:type="dxa"/>
            <w:tcBorders>
              <w:top w:val="single" w:color="auto" w:sz="8" w:space="0"/>
              <w:bottom w:val="single" w:color="auto" w:sz="8" w:space="0"/>
            </w:tcBorders>
            <w:shd w:val="clear" w:color="auto" w:fill="auto"/>
            <w:vAlign w:val="center"/>
          </w:tcPr>
          <w:p w14:paraId="79E14362">
            <w:pPr>
              <w:pStyle w:val="61"/>
              <w:rPr>
                <w:rFonts w:hint="default" w:ascii="Times New Roman" w:hAnsi="Times New Roman" w:cs="Times New Roman"/>
                <w:sz w:val="18"/>
                <w:szCs w:val="18"/>
              </w:rPr>
            </w:pPr>
            <w:r>
              <w:rPr>
                <w:rFonts w:hint="default" w:ascii="Times New Roman" w:hAnsi="Times New Roman" w:cs="Times New Roman"/>
                <w:sz w:val="18"/>
                <w:szCs w:val="18"/>
              </w:rPr>
              <w:t>数据元</w:t>
            </w:r>
          </w:p>
          <w:p w14:paraId="10F47F6E">
            <w:pPr>
              <w:pStyle w:val="61"/>
              <w:rPr>
                <w:rFonts w:hint="default" w:ascii="Times New Roman" w:hAnsi="Times New Roman" w:cs="Times New Roman"/>
                <w:sz w:val="18"/>
                <w:szCs w:val="18"/>
              </w:rPr>
            </w:pPr>
            <w:r>
              <w:rPr>
                <w:rFonts w:hint="default" w:ascii="Times New Roman" w:hAnsi="Times New Roman" w:cs="Times New Roman"/>
                <w:sz w:val="18"/>
                <w:szCs w:val="18"/>
              </w:rPr>
              <w:t>值的数据</w:t>
            </w:r>
          </w:p>
          <w:p w14:paraId="15C4FB34">
            <w:pPr>
              <w:pStyle w:val="61"/>
              <w:rPr>
                <w:rFonts w:hint="default" w:ascii="Times New Roman" w:hAnsi="Times New Roman" w:cs="Times New Roman"/>
                <w:sz w:val="18"/>
                <w:szCs w:val="18"/>
              </w:rPr>
            </w:pPr>
            <w:r>
              <w:rPr>
                <w:rFonts w:hint="default" w:ascii="Times New Roman" w:hAnsi="Times New Roman" w:cs="Times New Roman"/>
                <w:sz w:val="18"/>
                <w:szCs w:val="18"/>
              </w:rPr>
              <w:t>类型</w:t>
            </w:r>
          </w:p>
        </w:tc>
        <w:tc>
          <w:tcPr>
            <w:tcW w:w="835" w:type="dxa"/>
            <w:tcBorders>
              <w:top w:val="single" w:color="auto" w:sz="8" w:space="0"/>
              <w:bottom w:val="single" w:color="auto" w:sz="8" w:space="0"/>
            </w:tcBorders>
            <w:shd w:val="clear" w:color="auto" w:fill="auto"/>
            <w:vAlign w:val="center"/>
          </w:tcPr>
          <w:p w14:paraId="76A83C9C">
            <w:pPr>
              <w:pStyle w:val="61"/>
              <w:rPr>
                <w:rFonts w:hint="default" w:ascii="Times New Roman" w:hAnsi="Times New Roman" w:cs="Times New Roman"/>
                <w:sz w:val="18"/>
                <w:szCs w:val="18"/>
              </w:rPr>
            </w:pPr>
            <w:r>
              <w:rPr>
                <w:rFonts w:hint="default" w:ascii="Times New Roman" w:hAnsi="Times New Roman" w:cs="Times New Roman"/>
                <w:sz w:val="18"/>
                <w:szCs w:val="18"/>
              </w:rPr>
              <w:t>表示</w:t>
            </w:r>
          </w:p>
          <w:p w14:paraId="278E9702">
            <w:pPr>
              <w:pStyle w:val="61"/>
              <w:rPr>
                <w:rFonts w:hint="default" w:ascii="Times New Roman" w:hAnsi="Times New Roman" w:cs="Times New Roman"/>
                <w:sz w:val="18"/>
                <w:szCs w:val="18"/>
              </w:rPr>
            </w:pPr>
            <w:r>
              <w:rPr>
                <w:rFonts w:hint="default" w:ascii="Times New Roman" w:hAnsi="Times New Roman" w:cs="Times New Roman"/>
                <w:sz w:val="18"/>
                <w:szCs w:val="18"/>
              </w:rPr>
              <w:t>格式</w:t>
            </w:r>
          </w:p>
        </w:tc>
        <w:tc>
          <w:tcPr>
            <w:tcW w:w="1304" w:type="dxa"/>
            <w:tcBorders>
              <w:top w:val="single" w:color="auto" w:sz="8" w:space="0"/>
              <w:bottom w:val="single" w:color="auto" w:sz="8" w:space="0"/>
            </w:tcBorders>
            <w:shd w:val="clear" w:color="auto" w:fill="auto"/>
            <w:vAlign w:val="center"/>
          </w:tcPr>
          <w:p w14:paraId="7C082E91">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数据元允许值</w:t>
            </w:r>
          </w:p>
        </w:tc>
      </w:tr>
      <w:tr w14:paraId="10339A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tcBorders>
              <w:top w:val="single" w:color="auto" w:sz="8" w:space="0"/>
            </w:tcBorders>
            <w:shd w:val="clear" w:color="auto" w:fill="auto"/>
            <w:vAlign w:val="center"/>
          </w:tcPr>
          <w:p w14:paraId="58DE8A3F">
            <w:pPr>
              <w:pStyle w:val="61"/>
              <w:ind w:firstLine="0" w:firstLineChars="0"/>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14</w:t>
            </w:r>
            <w:r>
              <w:rPr>
                <w:rFonts w:hint="eastAsia" w:ascii="Times New Roman" w:hAnsi="Times New Roman" w:cs="Times New Roman"/>
                <w:sz w:val="18"/>
                <w:szCs w:val="18"/>
                <w:lang w:val="en-US" w:eastAsia="zh-CN"/>
              </w:rPr>
              <w:t>3</w:t>
            </w:r>
          </w:p>
        </w:tc>
        <w:tc>
          <w:tcPr>
            <w:tcW w:w="1478" w:type="dxa"/>
            <w:tcBorders>
              <w:top w:val="single" w:color="auto" w:sz="8" w:space="0"/>
            </w:tcBorders>
            <w:shd w:val="clear" w:color="auto" w:fill="auto"/>
            <w:vAlign w:val="center"/>
          </w:tcPr>
          <w:p w14:paraId="21779504">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tcBorders>
              <w:top w:val="single" w:color="auto" w:sz="8" w:space="0"/>
            </w:tcBorders>
            <w:shd w:val="clear" w:color="auto" w:fill="auto"/>
            <w:vAlign w:val="center"/>
          </w:tcPr>
          <w:p w14:paraId="02146CF3">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入量记录时间</w:t>
            </w:r>
          </w:p>
        </w:tc>
        <w:tc>
          <w:tcPr>
            <w:tcW w:w="2560" w:type="dxa"/>
            <w:tcBorders>
              <w:top w:val="single" w:color="auto" w:sz="8" w:space="0"/>
            </w:tcBorders>
            <w:shd w:val="clear" w:color="auto" w:fill="auto"/>
            <w:vAlign w:val="center"/>
          </w:tcPr>
          <w:p w14:paraId="33E2A90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入量信息记录时间</w:t>
            </w:r>
          </w:p>
        </w:tc>
        <w:tc>
          <w:tcPr>
            <w:tcW w:w="815" w:type="dxa"/>
            <w:tcBorders>
              <w:top w:val="single" w:color="auto" w:sz="8" w:space="0"/>
            </w:tcBorders>
            <w:shd w:val="clear" w:color="auto" w:fill="auto"/>
            <w:vAlign w:val="center"/>
          </w:tcPr>
          <w:p w14:paraId="15FFC41C">
            <w:pPr>
              <w:pStyle w:val="61"/>
              <w:rPr>
                <w:rFonts w:hint="default" w:ascii="Times New Roman" w:hAnsi="Times New Roman" w:cs="Times New Roman"/>
                <w:sz w:val="18"/>
                <w:szCs w:val="18"/>
              </w:rPr>
            </w:pPr>
            <w:r>
              <w:rPr>
                <w:rFonts w:hint="default" w:ascii="Times New Roman" w:hAnsi="Times New Roman" w:cs="Times New Roman"/>
                <w:sz w:val="18"/>
                <w:szCs w:val="18"/>
              </w:rPr>
              <w:t>DT</w:t>
            </w:r>
          </w:p>
        </w:tc>
        <w:tc>
          <w:tcPr>
            <w:tcW w:w="835" w:type="dxa"/>
            <w:tcBorders>
              <w:top w:val="single" w:color="auto" w:sz="8" w:space="0"/>
            </w:tcBorders>
            <w:shd w:val="clear" w:color="auto" w:fill="auto"/>
            <w:vAlign w:val="center"/>
          </w:tcPr>
          <w:p w14:paraId="14D67948">
            <w:pPr>
              <w:pStyle w:val="61"/>
              <w:rPr>
                <w:rFonts w:hint="default" w:ascii="Times New Roman" w:hAnsi="Times New Roman" w:cs="Times New Roman"/>
                <w:sz w:val="18"/>
                <w:szCs w:val="18"/>
              </w:rPr>
            </w:pPr>
            <w:r>
              <w:rPr>
                <w:rFonts w:hint="default" w:ascii="Times New Roman" w:hAnsi="Times New Roman" w:cs="Times New Roman"/>
                <w:sz w:val="18"/>
                <w:szCs w:val="18"/>
              </w:rPr>
              <w:t>DT15</w:t>
            </w:r>
          </w:p>
        </w:tc>
        <w:tc>
          <w:tcPr>
            <w:tcW w:w="1304" w:type="dxa"/>
            <w:tcBorders>
              <w:top w:val="single" w:color="auto" w:sz="8" w:space="0"/>
            </w:tcBorders>
            <w:shd w:val="clear" w:color="auto" w:fill="auto"/>
            <w:vAlign w:val="center"/>
          </w:tcPr>
          <w:p w14:paraId="0DCB3063">
            <w:pPr>
              <w:pStyle w:val="61"/>
              <w:jc w:val="center"/>
              <w:rPr>
                <w:rFonts w:hint="default" w:ascii="Times New Roman" w:hAnsi="Times New Roman" w:cs="Times New Roman"/>
                <w:sz w:val="18"/>
                <w:szCs w:val="18"/>
              </w:rPr>
            </w:pPr>
          </w:p>
        </w:tc>
      </w:tr>
      <w:tr w14:paraId="63D314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1E36AD37">
            <w:pPr>
              <w:pStyle w:val="61"/>
              <w:ind w:firstLine="0" w:firstLineChars="0"/>
              <w:rPr>
                <w:rFonts w:hint="eastAsia" w:ascii="Times New Roman" w:hAnsi="Times New Roman" w:eastAsia="宋体" w:cs="Times New Roman"/>
                <w:sz w:val="18"/>
                <w:szCs w:val="18"/>
                <w:lang w:eastAsia="zh-CN"/>
              </w:rPr>
            </w:pPr>
            <w:r>
              <w:rPr>
                <w:rFonts w:hint="eastAsia" w:ascii="Times New Roman" w:cs="Times New Roman"/>
                <w:sz w:val="18"/>
                <w:szCs w:val="18"/>
                <w:lang w:eastAsia="zh-CN"/>
              </w:rPr>
              <w:t>HDSC1.03.000.</w:t>
            </w:r>
            <w:r>
              <w:rPr>
                <w:rFonts w:hint="default" w:ascii="Times New Roman" w:hAnsi="Times New Roman" w:cs="Times New Roman"/>
                <w:sz w:val="18"/>
                <w:szCs w:val="18"/>
              </w:rPr>
              <w:t>14</w:t>
            </w:r>
            <w:r>
              <w:rPr>
                <w:rFonts w:hint="eastAsia" w:ascii="Times New Roman" w:hAnsi="Times New Roman" w:cs="Times New Roman"/>
                <w:sz w:val="18"/>
                <w:szCs w:val="18"/>
                <w:lang w:val="en-US" w:eastAsia="zh-CN"/>
              </w:rPr>
              <w:t>4</w:t>
            </w:r>
          </w:p>
        </w:tc>
        <w:tc>
          <w:tcPr>
            <w:tcW w:w="1478" w:type="dxa"/>
            <w:shd w:val="clear" w:color="auto" w:fill="auto"/>
            <w:vAlign w:val="center"/>
          </w:tcPr>
          <w:p w14:paraId="5E333F77">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27828F7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总入量</w:t>
            </w:r>
          </w:p>
        </w:tc>
        <w:tc>
          <w:tcPr>
            <w:tcW w:w="2560" w:type="dxa"/>
            <w:shd w:val="clear" w:color="auto" w:fill="auto"/>
            <w:vAlign w:val="center"/>
          </w:tcPr>
          <w:p w14:paraId="7229F39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单位时间的总入量测量值，计量单位为ml</w:t>
            </w:r>
          </w:p>
        </w:tc>
        <w:tc>
          <w:tcPr>
            <w:tcW w:w="815" w:type="dxa"/>
            <w:shd w:val="clear" w:color="auto" w:fill="auto"/>
            <w:vAlign w:val="center"/>
          </w:tcPr>
          <w:p w14:paraId="411A09D8">
            <w:pPr>
              <w:pStyle w:val="61"/>
              <w:rPr>
                <w:rFonts w:hint="default" w:ascii="Times New Roman" w:hAnsi="Times New Roman" w:cs="Times New Roman"/>
                <w:sz w:val="18"/>
                <w:szCs w:val="18"/>
              </w:rPr>
            </w:pPr>
          </w:p>
        </w:tc>
        <w:tc>
          <w:tcPr>
            <w:tcW w:w="835" w:type="dxa"/>
            <w:shd w:val="clear" w:color="auto" w:fill="auto"/>
            <w:vAlign w:val="center"/>
          </w:tcPr>
          <w:p w14:paraId="5C654B8C">
            <w:pPr>
              <w:pStyle w:val="61"/>
              <w:rPr>
                <w:rFonts w:hint="default" w:ascii="Times New Roman" w:hAnsi="Times New Roman" w:cs="Times New Roman"/>
                <w:sz w:val="18"/>
                <w:szCs w:val="18"/>
              </w:rPr>
            </w:pPr>
          </w:p>
        </w:tc>
        <w:tc>
          <w:tcPr>
            <w:tcW w:w="1304" w:type="dxa"/>
            <w:shd w:val="clear" w:color="auto" w:fill="auto"/>
            <w:vAlign w:val="center"/>
          </w:tcPr>
          <w:p w14:paraId="72A56321">
            <w:pPr>
              <w:pStyle w:val="61"/>
              <w:jc w:val="center"/>
              <w:rPr>
                <w:rFonts w:hint="default" w:ascii="Times New Roman" w:hAnsi="Times New Roman" w:cs="Times New Roman"/>
                <w:sz w:val="18"/>
                <w:szCs w:val="18"/>
              </w:rPr>
            </w:pPr>
          </w:p>
        </w:tc>
      </w:tr>
      <w:tr w14:paraId="394488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1E9AC44E">
            <w:pPr>
              <w:pStyle w:val="61"/>
              <w:ind w:firstLine="0" w:firstLineChars="0"/>
              <w:rPr>
                <w:rFonts w:hint="eastAsia" w:ascii="Times New Roman" w:hAnsi="Times New Roman" w:eastAsia="宋体" w:cs="Times New Roman"/>
                <w:sz w:val="18"/>
                <w:szCs w:val="18"/>
                <w:lang w:eastAsia="zh-CN"/>
              </w:rPr>
            </w:pPr>
            <w:r>
              <w:rPr>
                <w:rFonts w:hint="eastAsia" w:ascii="Times New Roman" w:cs="Times New Roman"/>
                <w:sz w:val="18"/>
                <w:szCs w:val="18"/>
                <w:lang w:eastAsia="zh-CN"/>
              </w:rPr>
              <w:t>HDSC1.03.000.</w:t>
            </w:r>
            <w:r>
              <w:rPr>
                <w:rFonts w:hint="default" w:ascii="Times New Roman" w:hAnsi="Times New Roman" w:cs="Times New Roman"/>
                <w:sz w:val="18"/>
                <w:szCs w:val="18"/>
              </w:rPr>
              <w:t>14</w:t>
            </w:r>
            <w:r>
              <w:rPr>
                <w:rFonts w:hint="eastAsia" w:ascii="Times New Roman" w:hAnsi="Times New Roman" w:cs="Times New Roman"/>
                <w:sz w:val="18"/>
                <w:szCs w:val="18"/>
                <w:lang w:val="en-US" w:eastAsia="zh-CN"/>
              </w:rPr>
              <w:t>5</w:t>
            </w:r>
          </w:p>
        </w:tc>
        <w:tc>
          <w:tcPr>
            <w:tcW w:w="1478" w:type="dxa"/>
            <w:shd w:val="clear" w:color="auto" w:fill="auto"/>
            <w:vAlign w:val="center"/>
          </w:tcPr>
          <w:p w14:paraId="624E5D8C">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687349D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静脉输入量</w:t>
            </w:r>
          </w:p>
        </w:tc>
        <w:tc>
          <w:tcPr>
            <w:tcW w:w="2560" w:type="dxa"/>
            <w:shd w:val="clear" w:color="auto" w:fill="auto"/>
            <w:vAlign w:val="center"/>
          </w:tcPr>
          <w:p w14:paraId="30D85EC0">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单位时间的静脉输入量测量值，计量单位为ml</w:t>
            </w:r>
          </w:p>
        </w:tc>
        <w:tc>
          <w:tcPr>
            <w:tcW w:w="815" w:type="dxa"/>
            <w:shd w:val="clear" w:color="auto" w:fill="auto"/>
            <w:vAlign w:val="center"/>
          </w:tcPr>
          <w:p w14:paraId="277E2428">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6A3EA06A">
            <w:pPr>
              <w:pStyle w:val="61"/>
              <w:rPr>
                <w:rFonts w:hint="default" w:ascii="Times New Roman" w:hAnsi="Times New Roman" w:cs="Times New Roman"/>
                <w:sz w:val="18"/>
                <w:szCs w:val="18"/>
              </w:rPr>
            </w:pPr>
            <w:r>
              <w:rPr>
                <w:rFonts w:hint="default" w:ascii="Times New Roman" w:hAnsi="Times New Roman" w:cs="Times New Roman"/>
                <w:sz w:val="18"/>
                <w:szCs w:val="18"/>
              </w:rPr>
              <w:t>N..4</w:t>
            </w:r>
          </w:p>
        </w:tc>
        <w:tc>
          <w:tcPr>
            <w:tcW w:w="1304" w:type="dxa"/>
            <w:shd w:val="clear" w:color="auto" w:fill="auto"/>
            <w:vAlign w:val="center"/>
          </w:tcPr>
          <w:p w14:paraId="07449360">
            <w:pPr>
              <w:pStyle w:val="61"/>
              <w:jc w:val="center"/>
              <w:rPr>
                <w:rFonts w:hint="default" w:ascii="Times New Roman" w:hAnsi="Times New Roman" w:cs="Times New Roman"/>
                <w:sz w:val="18"/>
                <w:szCs w:val="18"/>
              </w:rPr>
            </w:pPr>
          </w:p>
        </w:tc>
      </w:tr>
      <w:tr w14:paraId="15554E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0CF9B96D">
            <w:pPr>
              <w:pStyle w:val="61"/>
              <w:ind w:firstLine="0" w:firstLineChars="0"/>
              <w:rPr>
                <w:rFonts w:hint="eastAsia" w:ascii="Times New Roman" w:hAnsi="Times New Roman" w:eastAsia="宋体" w:cs="Times New Roman"/>
                <w:sz w:val="18"/>
                <w:szCs w:val="18"/>
                <w:lang w:eastAsia="zh-CN"/>
              </w:rPr>
            </w:pPr>
            <w:r>
              <w:rPr>
                <w:rFonts w:hint="eastAsia" w:ascii="Times New Roman" w:cs="Times New Roman"/>
                <w:sz w:val="18"/>
                <w:szCs w:val="18"/>
                <w:lang w:eastAsia="zh-CN"/>
              </w:rPr>
              <w:t>HDSC1.03.000.</w:t>
            </w:r>
            <w:r>
              <w:rPr>
                <w:rFonts w:hint="default" w:ascii="Times New Roman" w:hAnsi="Times New Roman" w:cs="Times New Roman"/>
                <w:sz w:val="18"/>
                <w:szCs w:val="18"/>
              </w:rPr>
              <w:t>14</w:t>
            </w:r>
            <w:r>
              <w:rPr>
                <w:rFonts w:hint="eastAsia" w:ascii="Times New Roman" w:hAnsi="Times New Roman" w:cs="Times New Roman"/>
                <w:sz w:val="18"/>
                <w:szCs w:val="18"/>
                <w:lang w:val="en-US" w:eastAsia="zh-CN"/>
              </w:rPr>
              <w:t>6</w:t>
            </w:r>
          </w:p>
        </w:tc>
        <w:tc>
          <w:tcPr>
            <w:tcW w:w="1478" w:type="dxa"/>
            <w:shd w:val="clear" w:color="auto" w:fill="auto"/>
            <w:vAlign w:val="center"/>
          </w:tcPr>
          <w:p w14:paraId="6AAC6591">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7FC6C133">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血液制品输入量</w:t>
            </w:r>
          </w:p>
        </w:tc>
        <w:tc>
          <w:tcPr>
            <w:tcW w:w="2560" w:type="dxa"/>
            <w:shd w:val="clear" w:color="auto" w:fill="auto"/>
            <w:vAlign w:val="center"/>
          </w:tcPr>
          <w:p w14:paraId="00CD571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单位时间的血液制品输入量测量值，计量单位为ml</w:t>
            </w:r>
          </w:p>
        </w:tc>
        <w:tc>
          <w:tcPr>
            <w:tcW w:w="815" w:type="dxa"/>
            <w:shd w:val="clear" w:color="auto" w:fill="auto"/>
            <w:vAlign w:val="center"/>
          </w:tcPr>
          <w:p w14:paraId="0E84E3FE">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5158CB39">
            <w:pPr>
              <w:pStyle w:val="61"/>
              <w:rPr>
                <w:rFonts w:hint="default" w:ascii="Times New Roman" w:hAnsi="Times New Roman" w:cs="Times New Roman"/>
                <w:sz w:val="18"/>
                <w:szCs w:val="18"/>
              </w:rPr>
            </w:pPr>
            <w:r>
              <w:rPr>
                <w:rFonts w:hint="default" w:ascii="Times New Roman" w:hAnsi="Times New Roman" w:cs="Times New Roman"/>
                <w:sz w:val="18"/>
                <w:szCs w:val="18"/>
              </w:rPr>
              <w:t>N..4</w:t>
            </w:r>
          </w:p>
        </w:tc>
        <w:tc>
          <w:tcPr>
            <w:tcW w:w="1304" w:type="dxa"/>
            <w:shd w:val="clear" w:color="auto" w:fill="auto"/>
            <w:vAlign w:val="center"/>
          </w:tcPr>
          <w:p w14:paraId="4D029F9B">
            <w:pPr>
              <w:pStyle w:val="61"/>
              <w:jc w:val="center"/>
              <w:rPr>
                <w:rFonts w:hint="default" w:ascii="Times New Roman" w:hAnsi="Times New Roman" w:cs="Times New Roman"/>
                <w:sz w:val="18"/>
                <w:szCs w:val="18"/>
              </w:rPr>
            </w:pPr>
          </w:p>
        </w:tc>
      </w:tr>
      <w:tr w14:paraId="2DF721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07C186C5">
            <w:pPr>
              <w:pStyle w:val="61"/>
              <w:ind w:firstLine="0" w:firstLineChars="0"/>
              <w:rPr>
                <w:rFonts w:hint="eastAsia" w:ascii="Times New Roman" w:hAnsi="Times New Roman" w:eastAsia="宋体" w:cs="Times New Roman"/>
                <w:sz w:val="18"/>
                <w:szCs w:val="18"/>
                <w:lang w:eastAsia="zh-CN"/>
              </w:rPr>
            </w:pPr>
            <w:r>
              <w:rPr>
                <w:rFonts w:hint="eastAsia" w:ascii="Times New Roman" w:cs="Times New Roman"/>
                <w:sz w:val="18"/>
                <w:szCs w:val="18"/>
                <w:lang w:eastAsia="zh-CN"/>
              </w:rPr>
              <w:t>HDSC1.03.000.</w:t>
            </w:r>
            <w:r>
              <w:rPr>
                <w:rFonts w:hint="default" w:ascii="Times New Roman" w:hAnsi="Times New Roman" w:cs="Times New Roman"/>
                <w:sz w:val="18"/>
                <w:szCs w:val="18"/>
              </w:rPr>
              <w:t>14</w:t>
            </w:r>
            <w:r>
              <w:rPr>
                <w:rFonts w:hint="eastAsia" w:ascii="Times New Roman" w:hAnsi="Times New Roman" w:cs="Times New Roman"/>
                <w:sz w:val="18"/>
                <w:szCs w:val="18"/>
                <w:lang w:val="en-US" w:eastAsia="zh-CN"/>
              </w:rPr>
              <w:t>7</w:t>
            </w:r>
          </w:p>
        </w:tc>
        <w:tc>
          <w:tcPr>
            <w:tcW w:w="1478" w:type="dxa"/>
            <w:shd w:val="clear" w:color="auto" w:fill="auto"/>
            <w:vAlign w:val="center"/>
          </w:tcPr>
          <w:p w14:paraId="155431E4">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2E3A5BF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鼻饲</w:t>
            </w:r>
          </w:p>
        </w:tc>
        <w:tc>
          <w:tcPr>
            <w:tcW w:w="2560" w:type="dxa"/>
            <w:shd w:val="clear" w:color="auto" w:fill="auto"/>
            <w:vAlign w:val="center"/>
          </w:tcPr>
          <w:p w14:paraId="5F6BE90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单位时间的鼻饲入量测量值，计量单位为ml</w:t>
            </w:r>
          </w:p>
        </w:tc>
        <w:tc>
          <w:tcPr>
            <w:tcW w:w="815" w:type="dxa"/>
            <w:shd w:val="clear" w:color="auto" w:fill="auto"/>
            <w:vAlign w:val="center"/>
          </w:tcPr>
          <w:p w14:paraId="7B889A78">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75F8170C">
            <w:pPr>
              <w:pStyle w:val="61"/>
              <w:rPr>
                <w:rFonts w:hint="default" w:ascii="Times New Roman" w:hAnsi="Times New Roman" w:cs="Times New Roman"/>
                <w:sz w:val="18"/>
                <w:szCs w:val="18"/>
              </w:rPr>
            </w:pPr>
            <w:r>
              <w:rPr>
                <w:rFonts w:hint="default" w:ascii="Times New Roman" w:hAnsi="Times New Roman" w:cs="Times New Roman"/>
                <w:sz w:val="18"/>
                <w:szCs w:val="18"/>
              </w:rPr>
              <w:t>N..4</w:t>
            </w:r>
          </w:p>
        </w:tc>
        <w:tc>
          <w:tcPr>
            <w:tcW w:w="1304" w:type="dxa"/>
            <w:shd w:val="clear" w:color="auto" w:fill="auto"/>
            <w:vAlign w:val="center"/>
          </w:tcPr>
          <w:p w14:paraId="1B976BCF">
            <w:pPr>
              <w:pStyle w:val="61"/>
              <w:jc w:val="center"/>
              <w:rPr>
                <w:rFonts w:hint="default" w:ascii="Times New Roman" w:hAnsi="Times New Roman" w:cs="Times New Roman"/>
                <w:sz w:val="18"/>
                <w:szCs w:val="18"/>
              </w:rPr>
            </w:pPr>
          </w:p>
        </w:tc>
      </w:tr>
      <w:tr w14:paraId="076FED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vAlign w:val="center"/>
          </w:tcPr>
          <w:p w14:paraId="04DF8508">
            <w:pPr>
              <w:pStyle w:val="61"/>
              <w:ind w:firstLine="0" w:firstLineChars="0"/>
              <w:rPr>
                <w:rFonts w:hint="eastAsia" w:ascii="Times New Roman" w:hAnsi="Times New Roman" w:eastAsia="宋体" w:cs="Times New Roman"/>
                <w:sz w:val="18"/>
                <w:szCs w:val="18"/>
                <w:lang w:eastAsia="zh-CN"/>
              </w:rPr>
            </w:pPr>
            <w:r>
              <w:rPr>
                <w:rFonts w:hint="eastAsia" w:ascii="Times New Roman" w:cs="Times New Roman"/>
                <w:sz w:val="18"/>
                <w:szCs w:val="18"/>
                <w:lang w:eastAsia="zh-CN"/>
              </w:rPr>
              <w:t>HDSC1.03.000.</w:t>
            </w:r>
            <w:r>
              <w:rPr>
                <w:rFonts w:hint="default" w:ascii="Times New Roman" w:hAnsi="Times New Roman" w:cs="Times New Roman"/>
                <w:sz w:val="18"/>
                <w:szCs w:val="18"/>
              </w:rPr>
              <w:t>14</w:t>
            </w:r>
            <w:r>
              <w:rPr>
                <w:rFonts w:hint="eastAsia" w:ascii="Times New Roman" w:hAnsi="Times New Roman" w:cs="Times New Roman"/>
                <w:sz w:val="18"/>
                <w:szCs w:val="18"/>
                <w:lang w:val="en-US" w:eastAsia="zh-CN"/>
              </w:rPr>
              <w:t>8</w:t>
            </w:r>
          </w:p>
        </w:tc>
        <w:tc>
          <w:tcPr>
            <w:tcW w:w="1478" w:type="dxa"/>
            <w:vAlign w:val="center"/>
          </w:tcPr>
          <w:p w14:paraId="0CE545BE">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vAlign w:val="center"/>
          </w:tcPr>
          <w:p w14:paraId="6D87307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口服</w:t>
            </w:r>
          </w:p>
        </w:tc>
        <w:tc>
          <w:tcPr>
            <w:tcW w:w="2560" w:type="dxa"/>
            <w:vAlign w:val="center"/>
          </w:tcPr>
          <w:p w14:paraId="5F58C75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单位时间的口服入量测量值，计量单位为ml</w:t>
            </w:r>
          </w:p>
        </w:tc>
        <w:tc>
          <w:tcPr>
            <w:tcW w:w="815" w:type="dxa"/>
            <w:vAlign w:val="center"/>
          </w:tcPr>
          <w:p w14:paraId="16374EAD">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vAlign w:val="center"/>
          </w:tcPr>
          <w:p w14:paraId="138AB89F">
            <w:pPr>
              <w:pStyle w:val="61"/>
              <w:rPr>
                <w:rFonts w:hint="default" w:ascii="Times New Roman" w:hAnsi="Times New Roman" w:cs="Times New Roman"/>
                <w:sz w:val="18"/>
                <w:szCs w:val="18"/>
              </w:rPr>
            </w:pPr>
            <w:r>
              <w:rPr>
                <w:rFonts w:hint="default" w:ascii="Times New Roman" w:hAnsi="Times New Roman" w:cs="Times New Roman"/>
                <w:sz w:val="18"/>
                <w:szCs w:val="18"/>
              </w:rPr>
              <w:t>N..4</w:t>
            </w:r>
          </w:p>
        </w:tc>
        <w:tc>
          <w:tcPr>
            <w:tcW w:w="1304" w:type="dxa"/>
            <w:vAlign w:val="center"/>
          </w:tcPr>
          <w:p w14:paraId="748002C3">
            <w:pPr>
              <w:pStyle w:val="61"/>
              <w:jc w:val="center"/>
              <w:rPr>
                <w:rFonts w:hint="default" w:ascii="Times New Roman" w:hAnsi="Times New Roman" w:cs="Times New Roman"/>
                <w:sz w:val="18"/>
                <w:szCs w:val="18"/>
              </w:rPr>
            </w:pPr>
          </w:p>
        </w:tc>
      </w:tr>
    </w:tbl>
    <w:p w14:paraId="1C4DD860">
      <w:pPr>
        <w:pStyle w:val="70"/>
        <w:spacing w:before="156" w:after="156"/>
        <w:rPr>
          <w:rFonts w:hint="default" w:ascii="Times New Roman" w:hAnsi="Times New Roman" w:cs="Times New Roman"/>
        </w:rPr>
      </w:pPr>
      <w:r>
        <w:rPr>
          <w:rFonts w:hint="default" w:ascii="Times New Roman" w:hAnsi="Times New Roman" w:cs="Times New Roman"/>
        </w:rPr>
        <w:t>出量信息</w:t>
      </w:r>
    </w:p>
    <w:p w14:paraId="3A2AA5C3">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出量信息数据元专用属性应符合表15的要求。</w:t>
      </w:r>
    </w:p>
    <w:p w14:paraId="55C7BD46">
      <w:pPr>
        <w:pStyle w:val="117"/>
        <w:spacing w:before="156" w:after="156"/>
        <w:rPr>
          <w:rFonts w:hint="default" w:ascii="Times New Roman" w:hAnsi="Times New Roman" w:cs="Times New Roman"/>
        </w:rPr>
      </w:pPr>
      <w:r>
        <w:rPr>
          <w:rFonts w:hint="default" w:ascii="Times New Roman" w:hAnsi="Times New Roman" w:cs="Times New Roman"/>
        </w:rPr>
        <w:t>出量信息</w:t>
      </w:r>
    </w:p>
    <w:p w14:paraId="628C4FB8">
      <w:pPr>
        <w:pStyle w:val="61"/>
        <w:rPr>
          <w:rFonts w:hint="default" w:ascii="Times New Roman" w:hAnsi="Times New Roman" w:cs="Times New Roman"/>
        </w:rPr>
      </w:pPr>
    </w:p>
    <w:tbl>
      <w:tblPr>
        <w:tblStyle w:val="31"/>
        <w:tblW w:w="9364"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268"/>
        <w:gridCol w:w="1478"/>
        <w:gridCol w:w="1104"/>
        <w:gridCol w:w="2560"/>
        <w:gridCol w:w="815"/>
        <w:gridCol w:w="835"/>
        <w:gridCol w:w="1304"/>
      </w:tblGrid>
      <w:tr w14:paraId="216AA5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tcBorders>
              <w:top w:val="single" w:color="auto" w:sz="8" w:space="0"/>
              <w:bottom w:val="single" w:color="auto" w:sz="8" w:space="0"/>
            </w:tcBorders>
            <w:shd w:val="clear" w:color="auto" w:fill="auto"/>
            <w:vAlign w:val="center"/>
          </w:tcPr>
          <w:p w14:paraId="62BB2755">
            <w:pPr>
              <w:pStyle w:val="61"/>
              <w:rPr>
                <w:rFonts w:hint="default" w:ascii="Times New Roman" w:hAnsi="Times New Roman" w:cs="Times New Roman"/>
                <w:sz w:val="18"/>
                <w:szCs w:val="18"/>
              </w:rPr>
            </w:pPr>
            <w:r>
              <w:rPr>
                <w:rFonts w:hint="default" w:ascii="Times New Roman" w:hAnsi="Times New Roman" w:cs="Times New Roman"/>
                <w:sz w:val="18"/>
                <w:szCs w:val="18"/>
              </w:rPr>
              <w:t>内部标识符</w:t>
            </w:r>
          </w:p>
        </w:tc>
        <w:tc>
          <w:tcPr>
            <w:tcW w:w="1478" w:type="dxa"/>
            <w:tcBorders>
              <w:top w:val="single" w:color="auto" w:sz="8" w:space="0"/>
              <w:bottom w:val="single" w:color="auto" w:sz="8" w:space="0"/>
            </w:tcBorders>
            <w:shd w:val="clear" w:color="auto" w:fill="auto"/>
            <w:vAlign w:val="center"/>
          </w:tcPr>
          <w:p w14:paraId="3F670536">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数据元标识符</w:t>
            </w:r>
          </w:p>
          <w:p w14:paraId="4364775B">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（DE）</w:t>
            </w:r>
          </w:p>
        </w:tc>
        <w:tc>
          <w:tcPr>
            <w:tcW w:w="1104" w:type="dxa"/>
            <w:tcBorders>
              <w:top w:val="single" w:color="auto" w:sz="8" w:space="0"/>
              <w:bottom w:val="single" w:color="auto" w:sz="8" w:space="0"/>
            </w:tcBorders>
            <w:shd w:val="clear" w:color="auto" w:fill="auto"/>
            <w:vAlign w:val="center"/>
          </w:tcPr>
          <w:p w14:paraId="45E427B4">
            <w:pPr>
              <w:pStyle w:val="61"/>
              <w:rPr>
                <w:rFonts w:hint="default" w:ascii="Times New Roman" w:hAnsi="Times New Roman" w:cs="Times New Roman"/>
                <w:sz w:val="18"/>
                <w:szCs w:val="18"/>
              </w:rPr>
            </w:pPr>
            <w:r>
              <w:rPr>
                <w:rFonts w:hint="default" w:ascii="Times New Roman" w:hAnsi="Times New Roman" w:cs="Times New Roman"/>
                <w:sz w:val="18"/>
                <w:szCs w:val="18"/>
              </w:rPr>
              <w:t>数据元名称</w:t>
            </w:r>
          </w:p>
        </w:tc>
        <w:tc>
          <w:tcPr>
            <w:tcW w:w="2560" w:type="dxa"/>
            <w:tcBorders>
              <w:top w:val="single" w:color="auto" w:sz="8" w:space="0"/>
              <w:bottom w:val="single" w:color="auto" w:sz="8" w:space="0"/>
            </w:tcBorders>
            <w:shd w:val="clear" w:color="auto" w:fill="auto"/>
            <w:vAlign w:val="center"/>
          </w:tcPr>
          <w:p w14:paraId="5362F630">
            <w:pPr>
              <w:pStyle w:val="61"/>
              <w:rPr>
                <w:rFonts w:hint="default" w:ascii="Times New Roman" w:hAnsi="Times New Roman" w:cs="Times New Roman"/>
                <w:sz w:val="18"/>
                <w:szCs w:val="18"/>
              </w:rPr>
            </w:pPr>
            <w:r>
              <w:rPr>
                <w:rFonts w:hint="default" w:ascii="Times New Roman" w:hAnsi="Times New Roman" w:cs="Times New Roman"/>
                <w:sz w:val="18"/>
                <w:szCs w:val="18"/>
              </w:rPr>
              <w:t>定义</w:t>
            </w:r>
          </w:p>
        </w:tc>
        <w:tc>
          <w:tcPr>
            <w:tcW w:w="815" w:type="dxa"/>
            <w:tcBorders>
              <w:top w:val="single" w:color="auto" w:sz="8" w:space="0"/>
              <w:bottom w:val="single" w:color="auto" w:sz="8" w:space="0"/>
            </w:tcBorders>
            <w:shd w:val="clear" w:color="auto" w:fill="auto"/>
            <w:vAlign w:val="center"/>
          </w:tcPr>
          <w:p w14:paraId="491FD905">
            <w:pPr>
              <w:pStyle w:val="61"/>
              <w:rPr>
                <w:rFonts w:hint="default" w:ascii="Times New Roman" w:hAnsi="Times New Roman" w:cs="Times New Roman"/>
                <w:sz w:val="18"/>
                <w:szCs w:val="18"/>
              </w:rPr>
            </w:pPr>
            <w:r>
              <w:rPr>
                <w:rFonts w:hint="default" w:ascii="Times New Roman" w:hAnsi="Times New Roman" w:cs="Times New Roman"/>
                <w:sz w:val="18"/>
                <w:szCs w:val="18"/>
              </w:rPr>
              <w:t>数据元</w:t>
            </w:r>
          </w:p>
          <w:p w14:paraId="7092F2A7">
            <w:pPr>
              <w:pStyle w:val="61"/>
              <w:rPr>
                <w:rFonts w:hint="default" w:ascii="Times New Roman" w:hAnsi="Times New Roman" w:cs="Times New Roman"/>
                <w:sz w:val="18"/>
                <w:szCs w:val="18"/>
              </w:rPr>
            </w:pPr>
            <w:r>
              <w:rPr>
                <w:rFonts w:hint="default" w:ascii="Times New Roman" w:hAnsi="Times New Roman" w:cs="Times New Roman"/>
                <w:sz w:val="18"/>
                <w:szCs w:val="18"/>
              </w:rPr>
              <w:t>值的数据</w:t>
            </w:r>
          </w:p>
          <w:p w14:paraId="10CFB1C2">
            <w:pPr>
              <w:pStyle w:val="61"/>
              <w:rPr>
                <w:rFonts w:hint="default" w:ascii="Times New Roman" w:hAnsi="Times New Roman" w:cs="Times New Roman"/>
                <w:sz w:val="18"/>
                <w:szCs w:val="18"/>
              </w:rPr>
            </w:pPr>
            <w:r>
              <w:rPr>
                <w:rFonts w:hint="default" w:ascii="Times New Roman" w:hAnsi="Times New Roman" w:cs="Times New Roman"/>
                <w:sz w:val="18"/>
                <w:szCs w:val="18"/>
              </w:rPr>
              <w:t>类型</w:t>
            </w:r>
          </w:p>
        </w:tc>
        <w:tc>
          <w:tcPr>
            <w:tcW w:w="835" w:type="dxa"/>
            <w:tcBorders>
              <w:top w:val="single" w:color="auto" w:sz="8" w:space="0"/>
              <w:bottom w:val="single" w:color="auto" w:sz="8" w:space="0"/>
            </w:tcBorders>
            <w:shd w:val="clear" w:color="auto" w:fill="auto"/>
            <w:vAlign w:val="center"/>
          </w:tcPr>
          <w:p w14:paraId="7CF279AE">
            <w:pPr>
              <w:pStyle w:val="61"/>
              <w:rPr>
                <w:rFonts w:hint="default" w:ascii="Times New Roman" w:hAnsi="Times New Roman" w:cs="Times New Roman"/>
                <w:sz w:val="18"/>
                <w:szCs w:val="18"/>
              </w:rPr>
            </w:pPr>
            <w:r>
              <w:rPr>
                <w:rFonts w:hint="default" w:ascii="Times New Roman" w:hAnsi="Times New Roman" w:cs="Times New Roman"/>
                <w:sz w:val="18"/>
                <w:szCs w:val="18"/>
              </w:rPr>
              <w:t>表示</w:t>
            </w:r>
          </w:p>
          <w:p w14:paraId="636F5801">
            <w:pPr>
              <w:pStyle w:val="61"/>
              <w:rPr>
                <w:rFonts w:hint="default" w:ascii="Times New Roman" w:hAnsi="Times New Roman" w:cs="Times New Roman"/>
                <w:sz w:val="18"/>
                <w:szCs w:val="18"/>
              </w:rPr>
            </w:pPr>
            <w:r>
              <w:rPr>
                <w:rFonts w:hint="default" w:ascii="Times New Roman" w:hAnsi="Times New Roman" w:cs="Times New Roman"/>
                <w:sz w:val="18"/>
                <w:szCs w:val="18"/>
              </w:rPr>
              <w:t>格式</w:t>
            </w:r>
          </w:p>
        </w:tc>
        <w:tc>
          <w:tcPr>
            <w:tcW w:w="1304" w:type="dxa"/>
            <w:tcBorders>
              <w:top w:val="single" w:color="auto" w:sz="8" w:space="0"/>
              <w:bottom w:val="single" w:color="auto" w:sz="8" w:space="0"/>
            </w:tcBorders>
            <w:shd w:val="clear" w:color="auto" w:fill="auto"/>
            <w:vAlign w:val="center"/>
          </w:tcPr>
          <w:p w14:paraId="7849C5BA">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数据元允许值</w:t>
            </w:r>
          </w:p>
        </w:tc>
      </w:tr>
      <w:tr w14:paraId="31A702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tcBorders>
              <w:top w:val="single" w:color="auto" w:sz="8" w:space="0"/>
            </w:tcBorders>
            <w:shd w:val="clear" w:color="auto" w:fill="auto"/>
            <w:vAlign w:val="center"/>
          </w:tcPr>
          <w:p w14:paraId="2C8A7B6F">
            <w:pPr>
              <w:pStyle w:val="61"/>
              <w:ind w:firstLine="0" w:firstLineChars="0"/>
              <w:rPr>
                <w:rFonts w:hint="eastAsia" w:ascii="Times New Roman" w:hAnsi="Times New Roman" w:eastAsia="宋体" w:cs="Times New Roman"/>
                <w:sz w:val="18"/>
                <w:szCs w:val="18"/>
                <w:lang w:eastAsia="zh-CN"/>
              </w:rPr>
            </w:pPr>
            <w:r>
              <w:rPr>
                <w:rFonts w:hint="eastAsia" w:ascii="Times New Roman" w:cs="Times New Roman"/>
                <w:sz w:val="18"/>
                <w:szCs w:val="18"/>
                <w:lang w:eastAsia="zh-CN"/>
              </w:rPr>
              <w:t>HDSC1.03.000.</w:t>
            </w:r>
            <w:r>
              <w:rPr>
                <w:rFonts w:hint="default" w:ascii="Times New Roman" w:hAnsi="Times New Roman" w:cs="Times New Roman"/>
                <w:sz w:val="18"/>
                <w:szCs w:val="18"/>
              </w:rPr>
              <w:t>14</w:t>
            </w:r>
            <w:r>
              <w:rPr>
                <w:rFonts w:hint="eastAsia" w:ascii="Times New Roman" w:hAnsi="Times New Roman" w:cs="Times New Roman"/>
                <w:sz w:val="18"/>
                <w:szCs w:val="18"/>
                <w:lang w:val="en-US" w:eastAsia="zh-CN"/>
              </w:rPr>
              <w:t>9</w:t>
            </w:r>
          </w:p>
        </w:tc>
        <w:tc>
          <w:tcPr>
            <w:tcW w:w="1478" w:type="dxa"/>
            <w:tcBorders>
              <w:top w:val="single" w:color="auto" w:sz="8" w:space="0"/>
            </w:tcBorders>
            <w:shd w:val="clear" w:color="auto" w:fill="auto"/>
            <w:vAlign w:val="center"/>
          </w:tcPr>
          <w:p w14:paraId="5442F91C">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tcBorders>
              <w:top w:val="single" w:color="auto" w:sz="8" w:space="0"/>
            </w:tcBorders>
            <w:shd w:val="clear" w:color="auto" w:fill="auto"/>
            <w:vAlign w:val="center"/>
          </w:tcPr>
          <w:p w14:paraId="4DBE6833">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出量记录时间</w:t>
            </w:r>
          </w:p>
        </w:tc>
        <w:tc>
          <w:tcPr>
            <w:tcW w:w="2560" w:type="dxa"/>
            <w:tcBorders>
              <w:top w:val="single" w:color="auto" w:sz="8" w:space="0"/>
            </w:tcBorders>
            <w:shd w:val="clear" w:color="auto" w:fill="auto"/>
            <w:vAlign w:val="center"/>
          </w:tcPr>
          <w:p w14:paraId="1E5719D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出量信息记录时间</w:t>
            </w:r>
          </w:p>
        </w:tc>
        <w:tc>
          <w:tcPr>
            <w:tcW w:w="815" w:type="dxa"/>
            <w:tcBorders>
              <w:top w:val="single" w:color="auto" w:sz="8" w:space="0"/>
            </w:tcBorders>
            <w:shd w:val="clear" w:color="auto" w:fill="auto"/>
            <w:vAlign w:val="center"/>
          </w:tcPr>
          <w:p w14:paraId="72FB9F75">
            <w:pPr>
              <w:pStyle w:val="61"/>
              <w:rPr>
                <w:rFonts w:hint="default" w:ascii="Times New Roman" w:hAnsi="Times New Roman" w:cs="Times New Roman"/>
                <w:sz w:val="18"/>
                <w:szCs w:val="18"/>
              </w:rPr>
            </w:pPr>
            <w:r>
              <w:rPr>
                <w:rFonts w:hint="default" w:ascii="Times New Roman" w:hAnsi="Times New Roman" w:cs="Times New Roman"/>
                <w:sz w:val="18"/>
                <w:szCs w:val="18"/>
              </w:rPr>
              <w:t>DT</w:t>
            </w:r>
          </w:p>
        </w:tc>
        <w:tc>
          <w:tcPr>
            <w:tcW w:w="835" w:type="dxa"/>
            <w:tcBorders>
              <w:top w:val="single" w:color="auto" w:sz="8" w:space="0"/>
            </w:tcBorders>
            <w:shd w:val="clear" w:color="auto" w:fill="auto"/>
            <w:vAlign w:val="center"/>
          </w:tcPr>
          <w:p w14:paraId="2EB67486">
            <w:pPr>
              <w:pStyle w:val="61"/>
              <w:rPr>
                <w:rFonts w:hint="default" w:ascii="Times New Roman" w:hAnsi="Times New Roman" w:cs="Times New Roman"/>
                <w:sz w:val="18"/>
                <w:szCs w:val="18"/>
              </w:rPr>
            </w:pPr>
            <w:r>
              <w:rPr>
                <w:rFonts w:hint="default" w:ascii="Times New Roman" w:hAnsi="Times New Roman" w:cs="Times New Roman"/>
                <w:sz w:val="18"/>
                <w:szCs w:val="18"/>
              </w:rPr>
              <w:t>DT15</w:t>
            </w:r>
          </w:p>
        </w:tc>
        <w:tc>
          <w:tcPr>
            <w:tcW w:w="1304" w:type="dxa"/>
            <w:tcBorders>
              <w:top w:val="single" w:color="auto" w:sz="8" w:space="0"/>
            </w:tcBorders>
            <w:shd w:val="clear" w:color="auto" w:fill="auto"/>
            <w:vAlign w:val="center"/>
          </w:tcPr>
          <w:p w14:paraId="3B69B358">
            <w:pPr>
              <w:pStyle w:val="61"/>
              <w:jc w:val="center"/>
              <w:rPr>
                <w:rFonts w:hint="default" w:ascii="Times New Roman" w:hAnsi="Times New Roman" w:cs="Times New Roman"/>
                <w:sz w:val="18"/>
                <w:szCs w:val="18"/>
              </w:rPr>
            </w:pPr>
          </w:p>
        </w:tc>
      </w:tr>
      <w:tr w14:paraId="33BEAF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2E6FFCB0">
            <w:pPr>
              <w:pStyle w:val="61"/>
              <w:ind w:firstLine="0" w:firstLineChars="0"/>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1</w:t>
            </w:r>
            <w:r>
              <w:rPr>
                <w:rFonts w:hint="eastAsia" w:ascii="Times New Roman" w:hAnsi="Times New Roman" w:cs="Times New Roman"/>
                <w:sz w:val="18"/>
                <w:szCs w:val="18"/>
                <w:lang w:val="en-US" w:eastAsia="zh-CN"/>
              </w:rPr>
              <w:t>50</w:t>
            </w:r>
          </w:p>
        </w:tc>
        <w:tc>
          <w:tcPr>
            <w:tcW w:w="1478" w:type="dxa"/>
            <w:shd w:val="clear" w:color="auto" w:fill="auto"/>
            <w:vAlign w:val="center"/>
          </w:tcPr>
          <w:p w14:paraId="55990701">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674AD6F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总出量</w:t>
            </w:r>
          </w:p>
        </w:tc>
        <w:tc>
          <w:tcPr>
            <w:tcW w:w="2560" w:type="dxa"/>
            <w:shd w:val="clear" w:color="auto" w:fill="auto"/>
            <w:vAlign w:val="center"/>
          </w:tcPr>
          <w:p w14:paraId="58D2EBD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出量测量值，单位时间内总出、量，计量单位ml，测量间隔时间</w:t>
            </w:r>
            <w:r>
              <w:rPr>
                <w:rFonts w:hint="eastAsia" w:ascii="Times New Roman" w:hAnsi="Times New Roman" w:cs="Times New Roman"/>
                <w:sz w:val="18"/>
                <w:szCs w:val="18"/>
                <w:lang w:val="en-US" w:eastAsia="zh-CN"/>
              </w:rPr>
              <w:t>≤</w:t>
            </w:r>
            <w:r>
              <w:rPr>
                <w:rFonts w:hint="default" w:ascii="Times New Roman" w:hAnsi="Times New Roman" w:cs="Times New Roman"/>
                <w:sz w:val="18"/>
                <w:szCs w:val="18"/>
                <w:lang w:eastAsia="zh-Hans"/>
              </w:rPr>
              <w:t>24h</w:t>
            </w:r>
          </w:p>
        </w:tc>
        <w:tc>
          <w:tcPr>
            <w:tcW w:w="815" w:type="dxa"/>
            <w:shd w:val="clear" w:color="auto" w:fill="auto"/>
            <w:vAlign w:val="center"/>
          </w:tcPr>
          <w:p w14:paraId="05D1FCE9">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191ADF89">
            <w:pPr>
              <w:pStyle w:val="61"/>
              <w:rPr>
                <w:rFonts w:hint="default" w:ascii="Times New Roman" w:hAnsi="Times New Roman" w:cs="Times New Roman"/>
                <w:sz w:val="18"/>
                <w:szCs w:val="18"/>
              </w:rPr>
            </w:pPr>
            <w:r>
              <w:rPr>
                <w:rFonts w:hint="default" w:ascii="Times New Roman" w:hAnsi="Times New Roman" w:cs="Times New Roman"/>
                <w:sz w:val="18"/>
                <w:szCs w:val="18"/>
              </w:rPr>
              <w:t>N..4</w:t>
            </w:r>
          </w:p>
        </w:tc>
        <w:tc>
          <w:tcPr>
            <w:tcW w:w="1304" w:type="dxa"/>
            <w:shd w:val="clear" w:color="auto" w:fill="auto"/>
            <w:vAlign w:val="center"/>
          </w:tcPr>
          <w:p w14:paraId="67DF19B0">
            <w:pPr>
              <w:pStyle w:val="61"/>
              <w:jc w:val="center"/>
              <w:rPr>
                <w:rFonts w:hint="default" w:ascii="Times New Roman" w:hAnsi="Times New Roman" w:cs="Times New Roman"/>
                <w:sz w:val="18"/>
                <w:szCs w:val="18"/>
              </w:rPr>
            </w:pPr>
          </w:p>
        </w:tc>
      </w:tr>
      <w:tr w14:paraId="470890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414CDB01">
            <w:pPr>
              <w:pStyle w:val="61"/>
              <w:ind w:firstLine="0" w:firstLineChars="0"/>
              <w:rPr>
                <w:rFonts w:hint="default" w:ascii="Times New Roman" w:hAnsi="Times New Roman" w:cs="Times New Roman"/>
                <w:sz w:val="18"/>
                <w:szCs w:val="18"/>
              </w:rPr>
            </w:pPr>
            <w:r>
              <w:rPr>
                <w:rFonts w:hint="eastAsia" w:ascii="Times New Roman" w:cs="Times New Roman"/>
                <w:sz w:val="18"/>
                <w:szCs w:val="18"/>
                <w:lang w:eastAsia="zh-CN"/>
              </w:rPr>
              <w:t>HDSC1.03.000.</w:t>
            </w:r>
            <w:r>
              <w:rPr>
                <w:rFonts w:hint="default" w:ascii="Times New Roman" w:hAnsi="Times New Roman" w:cs="Times New Roman"/>
                <w:sz w:val="18"/>
                <w:szCs w:val="18"/>
              </w:rPr>
              <w:t>1</w:t>
            </w:r>
            <w:r>
              <w:rPr>
                <w:rFonts w:hint="eastAsia" w:ascii="Times New Roman" w:hAnsi="Times New Roman" w:cs="Times New Roman"/>
                <w:sz w:val="18"/>
                <w:szCs w:val="18"/>
                <w:lang w:val="en-US" w:eastAsia="zh-CN"/>
              </w:rPr>
              <w:t>51</w:t>
            </w:r>
          </w:p>
        </w:tc>
        <w:tc>
          <w:tcPr>
            <w:tcW w:w="1478" w:type="dxa"/>
            <w:shd w:val="clear" w:color="auto" w:fill="auto"/>
            <w:vAlign w:val="center"/>
          </w:tcPr>
          <w:p w14:paraId="15C45B7A">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5FE7FE27">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尿量</w:t>
            </w:r>
          </w:p>
        </w:tc>
        <w:tc>
          <w:tcPr>
            <w:tcW w:w="2560" w:type="dxa"/>
            <w:shd w:val="clear" w:color="auto" w:fill="auto"/>
            <w:vAlign w:val="center"/>
          </w:tcPr>
          <w:p w14:paraId="0F7EF744">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尿量测量值，单位时间内尿量，计量单位ml，测量间隔时间</w:t>
            </w:r>
            <w:r>
              <w:rPr>
                <w:rFonts w:hint="eastAsia" w:ascii="Times New Roman" w:hAnsi="Times New Roman" w:cs="Times New Roman"/>
                <w:sz w:val="18"/>
                <w:szCs w:val="18"/>
                <w:lang w:val="en-US" w:eastAsia="zh-CN"/>
              </w:rPr>
              <w:t>≤</w:t>
            </w:r>
            <w:r>
              <w:rPr>
                <w:rFonts w:hint="default" w:ascii="Times New Roman" w:hAnsi="Times New Roman" w:cs="Times New Roman"/>
                <w:sz w:val="18"/>
                <w:szCs w:val="18"/>
                <w:lang w:eastAsia="zh-Hans"/>
              </w:rPr>
              <w:t>1h</w:t>
            </w:r>
          </w:p>
        </w:tc>
        <w:tc>
          <w:tcPr>
            <w:tcW w:w="815" w:type="dxa"/>
            <w:shd w:val="clear" w:color="auto" w:fill="auto"/>
            <w:vAlign w:val="center"/>
          </w:tcPr>
          <w:p w14:paraId="44FE86F7">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6A0030CC">
            <w:pPr>
              <w:pStyle w:val="61"/>
              <w:rPr>
                <w:rFonts w:hint="default" w:ascii="Times New Roman" w:hAnsi="Times New Roman" w:cs="Times New Roman"/>
                <w:sz w:val="18"/>
                <w:szCs w:val="18"/>
              </w:rPr>
            </w:pPr>
            <w:r>
              <w:rPr>
                <w:rFonts w:hint="default" w:ascii="Times New Roman" w:hAnsi="Times New Roman" w:cs="Times New Roman"/>
                <w:sz w:val="18"/>
                <w:szCs w:val="18"/>
              </w:rPr>
              <w:t>N..4</w:t>
            </w:r>
          </w:p>
        </w:tc>
        <w:tc>
          <w:tcPr>
            <w:tcW w:w="1304" w:type="dxa"/>
            <w:shd w:val="clear" w:color="auto" w:fill="auto"/>
            <w:vAlign w:val="center"/>
          </w:tcPr>
          <w:p w14:paraId="10B13C05">
            <w:pPr>
              <w:pStyle w:val="61"/>
              <w:jc w:val="center"/>
              <w:rPr>
                <w:rFonts w:hint="default" w:ascii="Times New Roman" w:hAnsi="Times New Roman" w:cs="Times New Roman"/>
                <w:sz w:val="18"/>
                <w:szCs w:val="18"/>
              </w:rPr>
            </w:pPr>
          </w:p>
        </w:tc>
      </w:tr>
      <w:tr w14:paraId="212864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62ADEA58">
            <w:pPr>
              <w:pStyle w:val="61"/>
              <w:rPr>
                <w:rFonts w:hint="default" w:ascii="Times New Roman" w:hAnsi="Times New Roman" w:eastAsia="宋体" w:cs="Times New Roman"/>
                <w:sz w:val="18"/>
                <w:szCs w:val="18"/>
                <w:lang w:val="en-US" w:eastAsia="zh-CN"/>
              </w:rPr>
            </w:pPr>
            <w:r>
              <w:rPr>
                <w:rFonts w:hint="eastAsia" w:ascii="Times New Roman" w:cs="Times New Roman"/>
                <w:sz w:val="18"/>
                <w:szCs w:val="18"/>
                <w:lang w:eastAsia="zh-CN"/>
              </w:rPr>
              <w:t>HDSC1.03.000.</w:t>
            </w:r>
            <w:r>
              <w:rPr>
                <w:rFonts w:hint="default" w:ascii="Times New Roman" w:hAnsi="Times New Roman" w:cs="Times New Roman"/>
                <w:sz w:val="18"/>
                <w:szCs w:val="18"/>
              </w:rPr>
              <w:t>1</w:t>
            </w:r>
            <w:r>
              <w:rPr>
                <w:rFonts w:hint="eastAsia" w:ascii="Times New Roman" w:hAnsi="Times New Roman" w:cs="Times New Roman"/>
                <w:sz w:val="18"/>
                <w:szCs w:val="18"/>
                <w:lang w:val="en-US" w:eastAsia="zh-CN"/>
              </w:rPr>
              <w:t>52</w:t>
            </w:r>
          </w:p>
        </w:tc>
        <w:tc>
          <w:tcPr>
            <w:tcW w:w="1478" w:type="dxa"/>
            <w:shd w:val="clear" w:color="auto" w:fill="auto"/>
            <w:vAlign w:val="center"/>
          </w:tcPr>
          <w:p w14:paraId="2F2251AF">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03120486">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其他引流液量</w:t>
            </w:r>
          </w:p>
        </w:tc>
        <w:tc>
          <w:tcPr>
            <w:tcW w:w="2560" w:type="dxa"/>
            <w:shd w:val="clear" w:color="auto" w:fill="auto"/>
            <w:vAlign w:val="center"/>
          </w:tcPr>
          <w:p w14:paraId="71EE19B2">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其他引流液量测量值，单位时间内其他引流液量，计量单位ml，测量间隔时间</w:t>
            </w:r>
            <w:r>
              <w:rPr>
                <w:rFonts w:hint="eastAsia" w:ascii="Times New Roman" w:hAnsi="Times New Roman" w:cs="Times New Roman"/>
                <w:sz w:val="18"/>
                <w:szCs w:val="18"/>
                <w:lang w:val="en-US" w:eastAsia="zh-CN"/>
              </w:rPr>
              <w:t>≤</w:t>
            </w:r>
            <w:r>
              <w:rPr>
                <w:rFonts w:hint="default" w:ascii="Times New Roman" w:hAnsi="Times New Roman" w:cs="Times New Roman"/>
                <w:sz w:val="18"/>
                <w:szCs w:val="18"/>
                <w:lang w:eastAsia="zh-Hans"/>
              </w:rPr>
              <w:t>24h</w:t>
            </w:r>
          </w:p>
        </w:tc>
        <w:tc>
          <w:tcPr>
            <w:tcW w:w="815" w:type="dxa"/>
            <w:shd w:val="clear" w:color="auto" w:fill="auto"/>
            <w:vAlign w:val="center"/>
          </w:tcPr>
          <w:p w14:paraId="567B966E">
            <w:pPr>
              <w:pStyle w:val="61"/>
              <w:rPr>
                <w:rFonts w:hint="default" w:ascii="Times New Roman" w:hAnsi="Times New Roman" w:cs="Times New Roman"/>
                <w:sz w:val="18"/>
                <w:szCs w:val="18"/>
              </w:rPr>
            </w:pPr>
            <w:r>
              <w:rPr>
                <w:rFonts w:hint="default" w:ascii="Times New Roman" w:hAnsi="Times New Roman" w:cs="Times New Roman"/>
                <w:sz w:val="18"/>
                <w:szCs w:val="18"/>
              </w:rPr>
              <w:t>S</w:t>
            </w:r>
          </w:p>
        </w:tc>
        <w:tc>
          <w:tcPr>
            <w:tcW w:w="835" w:type="dxa"/>
            <w:shd w:val="clear" w:color="auto" w:fill="auto"/>
            <w:vAlign w:val="center"/>
          </w:tcPr>
          <w:p w14:paraId="1D8D4190">
            <w:pPr>
              <w:pStyle w:val="61"/>
              <w:rPr>
                <w:rFonts w:hint="default" w:ascii="Times New Roman" w:hAnsi="Times New Roman" w:cs="Times New Roman"/>
                <w:sz w:val="18"/>
                <w:szCs w:val="18"/>
              </w:rPr>
            </w:pPr>
            <w:r>
              <w:rPr>
                <w:rFonts w:hint="default" w:ascii="Times New Roman" w:hAnsi="Times New Roman" w:cs="Times New Roman"/>
                <w:sz w:val="18"/>
                <w:szCs w:val="18"/>
              </w:rPr>
              <w:t>N2</w:t>
            </w:r>
          </w:p>
        </w:tc>
        <w:tc>
          <w:tcPr>
            <w:tcW w:w="1304" w:type="dxa"/>
            <w:shd w:val="clear" w:color="auto" w:fill="auto"/>
            <w:vAlign w:val="center"/>
          </w:tcPr>
          <w:p w14:paraId="1BE90DC1">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表29</w:t>
            </w:r>
          </w:p>
        </w:tc>
      </w:tr>
      <w:tr w14:paraId="543143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shd w:val="clear" w:color="auto" w:fill="auto"/>
            <w:vAlign w:val="center"/>
          </w:tcPr>
          <w:p w14:paraId="38D2BFE7">
            <w:pPr>
              <w:pStyle w:val="61"/>
              <w:rPr>
                <w:rFonts w:hint="default" w:ascii="Times New Roman" w:hAnsi="Times New Roman" w:eastAsia="宋体" w:cs="Times New Roman"/>
                <w:sz w:val="18"/>
                <w:szCs w:val="18"/>
                <w:lang w:val="en-US" w:eastAsia="zh-CN"/>
              </w:rPr>
            </w:pPr>
            <w:r>
              <w:rPr>
                <w:rFonts w:hint="eastAsia" w:ascii="Times New Roman" w:cs="Times New Roman"/>
                <w:sz w:val="18"/>
                <w:szCs w:val="18"/>
                <w:lang w:eastAsia="zh-CN"/>
              </w:rPr>
              <w:t>HDSC1.03.000.</w:t>
            </w:r>
            <w:r>
              <w:rPr>
                <w:rFonts w:hint="default" w:ascii="Times New Roman" w:hAnsi="Times New Roman" w:cs="Times New Roman"/>
                <w:sz w:val="18"/>
                <w:szCs w:val="18"/>
              </w:rPr>
              <w:t>1</w:t>
            </w:r>
            <w:r>
              <w:rPr>
                <w:rFonts w:hint="eastAsia" w:ascii="Times New Roman" w:hAnsi="Times New Roman" w:cs="Times New Roman"/>
                <w:sz w:val="18"/>
                <w:szCs w:val="18"/>
                <w:lang w:val="en-US" w:eastAsia="zh-CN"/>
              </w:rPr>
              <w:t>53</w:t>
            </w:r>
          </w:p>
        </w:tc>
        <w:tc>
          <w:tcPr>
            <w:tcW w:w="1478" w:type="dxa"/>
            <w:shd w:val="clear" w:color="auto" w:fill="auto"/>
            <w:vAlign w:val="center"/>
          </w:tcPr>
          <w:p w14:paraId="5355C234">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shd w:val="clear" w:color="auto" w:fill="auto"/>
            <w:vAlign w:val="center"/>
          </w:tcPr>
          <w:p w14:paraId="4F19589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其他引流液类型代码</w:t>
            </w:r>
          </w:p>
        </w:tc>
        <w:tc>
          <w:tcPr>
            <w:tcW w:w="2560" w:type="dxa"/>
            <w:shd w:val="clear" w:color="auto" w:fill="auto"/>
            <w:vAlign w:val="center"/>
          </w:tcPr>
          <w:p w14:paraId="591F600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其他引流液类型代码</w:t>
            </w:r>
          </w:p>
        </w:tc>
        <w:tc>
          <w:tcPr>
            <w:tcW w:w="815" w:type="dxa"/>
            <w:shd w:val="clear" w:color="auto" w:fill="auto"/>
            <w:vAlign w:val="center"/>
          </w:tcPr>
          <w:p w14:paraId="0F5AA73C">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shd w:val="clear" w:color="auto" w:fill="auto"/>
            <w:vAlign w:val="center"/>
          </w:tcPr>
          <w:p w14:paraId="0A8D274F">
            <w:pPr>
              <w:pStyle w:val="61"/>
              <w:rPr>
                <w:rFonts w:hint="default" w:ascii="Times New Roman" w:hAnsi="Times New Roman" w:cs="Times New Roman"/>
                <w:sz w:val="18"/>
                <w:szCs w:val="18"/>
              </w:rPr>
            </w:pPr>
            <w:r>
              <w:rPr>
                <w:rFonts w:hint="default" w:ascii="Times New Roman" w:hAnsi="Times New Roman" w:cs="Times New Roman"/>
                <w:sz w:val="18"/>
                <w:szCs w:val="18"/>
              </w:rPr>
              <w:t>N..4</w:t>
            </w:r>
          </w:p>
        </w:tc>
        <w:tc>
          <w:tcPr>
            <w:tcW w:w="1304" w:type="dxa"/>
            <w:shd w:val="clear" w:color="auto" w:fill="auto"/>
            <w:vAlign w:val="center"/>
          </w:tcPr>
          <w:p w14:paraId="65F3230C">
            <w:pPr>
              <w:pStyle w:val="61"/>
              <w:jc w:val="center"/>
              <w:rPr>
                <w:rFonts w:hint="default" w:ascii="Times New Roman" w:hAnsi="Times New Roman" w:cs="Times New Roman"/>
                <w:sz w:val="18"/>
                <w:szCs w:val="18"/>
              </w:rPr>
            </w:pPr>
          </w:p>
        </w:tc>
      </w:tr>
      <w:tr w14:paraId="2D1CC6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vAlign w:val="center"/>
          </w:tcPr>
          <w:p w14:paraId="216631E4">
            <w:pPr>
              <w:pStyle w:val="61"/>
              <w:rPr>
                <w:rFonts w:hint="default" w:ascii="Times New Roman" w:hAnsi="Times New Roman" w:eastAsia="宋体" w:cs="Times New Roman"/>
                <w:sz w:val="18"/>
                <w:szCs w:val="18"/>
                <w:lang w:val="en-US" w:eastAsia="zh-CN"/>
              </w:rPr>
            </w:pPr>
            <w:r>
              <w:rPr>
                <w:rFonts w:hint="eastAsia" w:ascii="Times New Roman" w:cs="Times New Roman"/>
                <w:sz w:val="18"/>
                <w:szCs w:val="18"/>
                <w:lang w:eastAsia="zh-CN"/>
              </w:rPr>
              <w:t>HDSC1.03.000.</w:t>
            </w:r>
            <w:r>
              <w:rPr>
                <w:rFonts w:hint="default" w:ascii="Times New Roman" w:hAnsi="Times New Roman" w:cs="Times New Roman"/>
                <w:sz w:val="18"/>
                <w:szCs w:val="18"/>
              </w:rPr>
              <w:t>1</w:t>
            </w:r>
            <w:r>
              <w:rPr>
                <w:rFonts w:hint="eastAsia" w:ascii="Times New Roman" w:hAnsi="Times New Roman" w:cs="Times New Roman"/>
                <w:sz w:val="18"/>
                <w:szCs w:val="18"/>
                <w:lang w:val="en-US" w:eastAsia="zh-CN"/>
              </w:rPr>
              <w:t>54</w:t>
            </w:r>
          </w:p>
        </w:tc>
        <w:tc>
          <w:tcPr>
            <w:tcW w:w="1478" w:type="dxa"/>
            <w:vAlign w:val="center"/>
          </w:tcPr>
          <w:p w14:paraId="3ED20D60">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vAlign w:val="center"/>
          </w:tcPr>
          <w:p w14:paraId="092783A3">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血液净化脱水量</w:t>
            </w:r>
          </w:p>
        </w:tc>
        <w:tc>
          <w:tcPr>
            <w:tcW w:w="2560" w:type="dxa"/>
            <w:vAlign w:val="center"/>
          </w:tcPr>
          <w:p w14:paraId="0B7B5A8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单位时间内血液净化脱水量，计量单位ml，测量间隔时间</w:t>
            </w:r>
            <w:r>
              <w:rPr>
                <w:rFonts w:hint="eastAsia" w:ascii="Times New Roman" w:hAnsi="Times New Roman" w:cs="Times New Roman"/>
                <w:sz w:val="18"/>
                <w:szCs w:val="18"/>
                <w:lang w:val="en-US" w:eastAsia="zh-CN"/>
              </w:rPr>
              <w:t>≤</w:t>
            </w:r>
            <w:r>
              <w:rPr>
                <w:rFonts w:hint="default" w:ascii="Times New Roman" w:hAnsi="Times New Roman" w:cs="Times New Roman"/>
                <w:sz w:val="18"/>
                <w:szCs w:val="18"/>
                <w:lang w:eastAsia="zh-Hans"/>
              </w:rPr>
              <w:t>24h</w:t>
            </w:r>
          </w:p>
        </w:tc>
        <w:tc>
          <w:tcPr>
            <w:tcW w:w="815" w:type="dxa"/>
            <w:vAlign w:val="center"/>
          </w:tcPr>
          <w:p w14:paraId="074B3A74">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vAlign w:val="center"/>
          </w:tcPr>
          <w:p w14:paraId="0DFD16A1">
            <w:pPr>
              <w:pStyle w:val="61"/>
              <w:rPr>
                <w:rFonts w:hint="default" w:ascii="Times New Roman" w:hAnsi="Times New Roman" w:cs="Times New Roman"/>
                <w:sz w:val="18"/>
                <w:szCs w:val="18"/>
              </w:rPr>
            </w:pPr>
            <w:r>
              <w:rPr>
                <w:rFonts w:hint="default" w:ascii="Times New Roman" w:hAnsi="Times New Roman" w:cs="Times New Roman"/>
                <w:sz w:val="18"/>
                <w:szCs w:val="18"/>
              </w:rPr>
              <w:t>N..4</w:t>
            </w:r>
          </w:p>
        </w:tc>
        <w:tc>
          <w:tcPr>
            <w:tcW w:w="1304" w:type="dxa"/>
            <w:vAlign w:val="center"/>
          </w:tcPr>
          <w:p w14:paraId="32E9591D">
            <w:pPr>
              <w:pStyle w:val="61"/>
              <w:jc w:val="center"/>
              <w:rPr>
                <w:rFonts w:hint="default" w:ascii="Times New Roman" w:hAnsi="Times New Roman" w:cs="Times New Roman"/>
                <w:sz w:val="18"/>
                <w:szCs w:val="18"/>
              </w:rPr>
            </w:pPr>
          </w:p>
        </w:tc>
      </w:tr>
      <w:tr w14:paraId="333B70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68" w:type="dxa"/>
            <w:vAlign w:val="center"/>
          </w:tcPr>
          <w:p w14:paraId="5865B329">
            <w:pPr>
              <w:pStyle w:val="61"/>
              <w:rPr>
                <w:rFonts w:hint="default" w:ascii="Times New Roman" w:hAnsi="Times New Roman" w:eastAsia="宋体" w:cs="Times New Roman"/>
                <w:sz w:val="18"/>
                <w:szCs w:val="18"/>
                <w:lang w:val="en-US" w:eastAsia="zh-CN"/>
              </w:rPr>
            </w:pPr>
            <w:r>
              <w:rPr>
                <w:rFonts w:hint="eastAsia" w:ascii="Times New Roman" w:cs="Times New Roman"/>
                <w:sz w:val="18"/>
                <w:szCs w:val="18"/>
                <w:lang w:eastAsia="zh-CN"/>
              </w:rPr>
              <w:t>HDSC1.03.000.</w:t>
            </w:r>
            <w:r>
              <w:rPr>
                <w:rFonts w:hint="default" w:ascii="Times New Roman" w:hAnsi="Times New Roman" w:cs="Times New Roman"/>
                <w:sz w:val="18"/>
                <w:szCs w:val="18"/>
              </w:rPr>
              <w:t>1</w:t>
            </w:r>
            <w:r>
              <w:rPr>
                <w:rFonts w:hint="eastAsia" w:ascii="Times New Roman" w:hAnsi="Times New Roman" w:cs="Times New Roman"/>
                <w:sz w:val="18"/>
                <w:szCs w:val="18"/>
                <w:lang w:val="en-US" w:eastAsia="zh-CN"/>
              </w:rPr>
              <w:t>55</w:t>
            </w:r>
          </w:p>
        </w:tc>
        <w:tc>
          <w:tcPr>
            <w:tcW w:w="1478" w:type="dxa"/>
            <w:vAlign w:val="center"/>
          </w:tcPr>
          <w:p w14:paraId="1A2DBFEA">
            <w:pPr>
              <w:pStyle w:val="61"/>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4" w:type="dxa"/>
            <w:vAlign w:val="center"/>
          </w:tcPr>
          <w:p w14:paraId="2AA55A7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大便量</w:t>
            </w:r>
          </w:p>
        </w:tc>
        <w:tc>
          <w:tcPr>
            <w:tcW w:w="2560" w:type="dxa"/>
            <w:vAlign w:val="center"/>
          </w:tcPr>
          <w:p w14:paraId="02F6E6B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大便测量值，单位时间内大便量，计量单位ml，测量间隔时间</w:t>
            </w:r>
            <w:r>
              <w:rPr>
                <w:rFonts w:hint="eastAsia" w:ascii="Times New Roman" w:hAnsi="Times New Roman" w:cs="Times New Roman"/>
                <w:sz w:val="18"/>
                <w:szCs w:val="18"/>
                <w:lang w:val="en-US" w:eastAsia="zh-CN"/>
              </w:rPr>
              <w:t>≤</w:t>
            </w:r>
            <w:r>
              <w:rPr>
                <w:rFonts w:hint="default" w:ascii="Times New Roman" w:hAnsi="Times New Roman" w:cs="Times New Roman"/>
                <w:sz w:val="18"/>
                <w:szCs w:val="18"/>
                <w:lang w:eastAsia="zh-Hans"/>
              </w:rPr>
              <w:t>24h</w:t>
            </w:r>
          </w:p>
        </w:tc>
        <w:tc>
          <w:tcPr>
            <w:tcW w:w="815" w:type="dxa"/>
            <w:vAlign w:val="center"/>
          </w:tcPr>
          <w:p w14:paraId="2ED8786A">
            <w:pPr>
              <w:pStyle w:val="61"/>
              <w:rPr>
                <w:rFonts w:hint="default" w:ascii="Times New Roman" w:hAnsi="Times New Roman" w:cs="Times New Roman"/>
                <w:sz w:val="18"/>
                <w:szCs w:val="18"/>
              </w:rPr>
            </w:pPr>
            <w:r>
              <w:rPr>
                <w:rFonts w:hint="default" w:ascii="Times New Roman" w:hAnsi="Times New Roman" w:cs="Times New Roman"/>
                <w:sz w:val="18"/>
                <w:szCs w:val="18"/>
              </w:rPr>
              <w:t>N</w:t>
            </w:r>
          </w:p>
        </w:tc>
        <w:tc>
          <w:tcPr>
            <w:tcW w:w="835" w:type="dxa"/>
            <w:vAlign w:val="center"/>
          </w:tcPr>
          <w:p w14:paraId="2CFEF29D">
            <w:pPr>
              <w:pStyle w:val="61"/>
              <w:rPr>
                <w:rFonts w:hint="default" w:ascii="Times New Roman" w:hAnsi="Times New Roman" w:cs="Times New Roman"/>
                <w:sz w:val="18"/>
                <w:szCs w:val="18"/>
              </w:rPr>
            </w:pPr>
            <w:r>
              <w:rPr>
                <w:rFonts w:hint="default" w:ascii="Times New Roman" w:hAnsi="Times New Roman" w:cs="Times New Roman"/>
                <w:sz w:val="18"/>
                <w:szCs w:val="18"/>
              </w:rPr>
              <w:t>N..4</w:t>
            </w:r>
          </w:p>
        </w:tc>
        <w:tc>
          <w:tcPr>
            <w:tcW w:w="1304" w:type="dxa"/>
            <w:vAlign w:val="center"/>
          </w:tcPr>
          <w:p w14:paraId="16D93B83">
            <w:pPr>
              <w:pStyle w:val="61"/>
              <w:jc w:val="center"/>
              <w:rPr>
                <w:rFonts w:hint="default" w:ascii="Times New Roman" w:hAnsi="Times New Roman" w:cs="Times New Roman"/>
                <w:sz w:val="18"/>
                <w:szCs w:val="18"/>
              </w:rPr>
            </w:pPr>
          </w:p>
        </w:tc>
      </w:tr>
    </w:tbl>
    <w:p w14:paraId="74A636B5">
      <w:pPr>
        <w:pStyle w:val="110"/>
        <w:spacing w:before="156" w:after="156"/>
        <w:rPr>
          <w:rFonts w:hint="default" w:ascii="Times New Roman" w:hAnsi="Times New Roman" w:cs="Times New Roman"/>
        </w:rPr>
      </w:pPr>
      <w:bookmarkStart w:id="51" w:name="_Toc2953"/>
      <w:r>
        <w:rPr>
          <w:rFonts w:hint="default" w:ascii="Times New Roman" w:hAnsi="Times New Roman" w:cs="Times New Roman"/>
        </w:rPr>
        <w:t>数据元值域</w:t>
      </w:r>
      <w:bookmarkEnd w:id="51"/>
    </w:p>
    <w:p w14:paraId="506C261C">
      <w:pPr>
        <w:pStyle w:val="70"/>
        <w:spacing w:before="156" w:after="156"/>
        <w:rPr>
          <w:rFonts w:hint="default" w:ascii="Times New Roman" w:hAnsi="Times New Roman" w:cs="Times New Roman"/>
        </w:rPr>
      </w:pPr>
      <w:r>
        <w:rPr>
          <w:rFonts w:hint="default" w:ascii="Times New Roman" w:hAnsi="Times New Roman" w:cs="Times New Roman"/>
        </w:rPr>
        <w:t>重症医学科室类型代码</w:t>
      </w:r>
    </w:p>
    <w:p w14:paraId="39BCCA82">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重症医学科室类型代码应符合表16的要求。</w:t>
      </w:r>
    </w:p>
    <w:p w14:paraId="2A6E4725">
      <w:pPr>
        <w:pStyle w:val="117"/>
        <w:spacing w:before="156" w:after="156"/>
        <w:rPr>
          <w:rFonts w:hint="default" w:ascii="Times New Roman" w:hAnsi="Times New Roman" w:cs="Times New Roman"/>
        </w:rPr>
      </w:pPr>
      <w:r>
        <w:rPr>
          <w:rFonts w:hint="default" w:ascii="Times New Roman" w:hAnsi="Times New Roman" w:cs="Times New Roman"/>
        </w:rPr>
        <w:t>重症医学科室类型代码</w:t>
      </w:r>
    </w:p>
    <w:tbl>
      <w:tblPr>
        <w:tblStyle w:val="31"/>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633E72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10" w:type="dxa"/>
            <w:tcBorders>
              <w:top w:val="single" w:color="auto" w:sz="8" w:space="0"/>
              <w:bottom w:val="single" w:color="auto" w:sz="8" w:space="0"/>
            </w:tcBorders>
            <w:shd w:val="clear" w:color="auto" w:fill="auto"/>
            <w:vAlign w:val="center"/>
          </w:tcPr>
          <w:p w14:paraId="60D06004">
            <w:pPr>
              <w:pStyle w:val="61"/>
              <w:rPr>
                <w:rFonts w:hint="default" w:ascii="Times New Roman" w:hAnsi="Times New Roman" w:cs="Times New Roman"/>
                <w:sz w:val="18"/>
                <w:szCs w:val="18"/>
              </w:rPr>
            </w:pPr>
            <w:r>
              <w:rPr>
                <w:rFonts w:hint="default" w:ascii="Times New Roman" w:hAnsi="Times New Roman" w:cs="Times New Roman"/>
                <w:sz w:val="18"/>
                <w:szCs w:val="18"/>
              </w:rPr>
              <w:t>代码</w:t>
            </w:r>
          </w:p>
        </w:tc>
        <w:tc>
          <w:tcPr>
            <w:tcW w:w="3112" w:type="dxa"/>
            <w:tcBorders>
              <w:top w:val="single" w:color="auto" w:sz="8" w:space="0"/>
              <w:bottom w:val="single" w:color="auto" w:sz="8" w:space="0"/>
            </w:tcBorders>
            <w:shd w:val="clear" w:color="auto" w:fill="auto"/>
            <w:vAlign w:val="center"/>
          </w:tcPr>
          <w:p w14:paraId="03EDDA83">
            <w:pPr>
              <w:pStyle w:val="61"/>
              <w:rPr>
                <w:rFonts w:hint="default" w:ascii="Times New Roman" w:hAnsi="Times New Roman" w:cs="Times New Roman"/>
                <w:sz w:val="18"/>
                <w:szCs w:val="18"/>
              </w:rPr>
            </w:pPr>
            <w:r>
              <w:rPr>
                <w:rFonts w:hint="default" w:ascii="Times New Roman" w:hAnsi="Times New Roman" w:cs="Times New Roman"/>
                <w:sz w:val="18"/>
                <w:szCs w:val="18"/>
              </w:rPr>
              <w:t>值含义</w:t>
            </w:r>
          </w:p>
        </w:tc>
        <w:tc>
          <w:tcPr>
            <w:tcW w:w="3112" w:type="dxa"/>
            <w:tcBorders>
              <w:top w:val="single" w:color="auto" w:sz="8" w:space="0"/>
              <w:bottom w:val="single" w:color="auto" w:sz="8" w:space="0"/>
            </w:tcBorders>
            <w:shd w:val="clear" w:color="auto" w:fill="auto"/>
            <w:vAlign w:val="center"/>
          </w:tcPr>
          <w:p w14:paraId="00B69FF1">
            <w:pPr>
              <w:pStyle w:val="61"/>
              <w:rPr>
                <w:rFonts w:hint="default" w:ascii="Times New Roman" w:hAnsi="Times New Roman" w:cs="Times New Roman"/>
                <w:sz w:val="18"/>
                <w:szCs w:val="18"/>
              </w:rPr>
            </w:pPr>
            <w:r>
              <w:rPr>
                <w:rFonts w:hint="default" w:ascii="Times New Roman" w:hAnsi="Times New Roman" w:cs="Times New Roman"/>
                <w:sz w:val="18"/>
                <w:szCs w:val="18"/>
              </w:rPr>
              <w:t>说明</w:t>
            </w:r>
          </w:p>
        </w:tc>
      </w:tr>
      <w:tr w14:paraId="039BC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10" w:type="dxa"/>
            <w:tcBorders>
              <w:top w:val="single" w:color="auto" w:sz="8" w:space="0"/>
            </w:tcBorders>
            <w:shd w:val="clear" w:color="auto" w:fill="auto"/>
            <w:vAlign w:val="center"/>
          </w:tcPr>
          <w:p w14:paraId="6023E400">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01</w:t>
            </w:r>
          </w:p>
        </w:tc>
        <w:tc>
          <w:tcPr>
            <w:tcW w:w="3112" w:type="dxa"/>
            <w:tcBorders>
              <w:top w:val="single" w:color="auto" w:sz="8" w:space="0"/>
            </w:tcBorders>
            <w:shd w:val="clear" w:color="auto" w:fill="auto"/>
            <w:vAlign w:val="center"/>
          </w:tcPr>
          <w:p w14:paraId="5D9D2A04">
            <w:pPr>
              <w:pStyle w:val="61"/>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综合监护室</w:t>
            </w:r>
          </w:p>
        </w:tc>
        <w:tc>
          <w:tcPr>
            <w:tcW w:w="3112" w:type="dxa"/>
            <w:tcBorders>
              <w:top w:val="single" w:color="auto" w:sz="8" w:space="0"/>
            </w:tcBorders>
            <w:shd w:val="clear" w:color="auto" w:fill="auto"/>
            <w:vAlign w:val="center"/>
          </w:tcPr>
          <w:p w14:paraId="4494B952">
            <w:pPr>
              <w:pStyle w:val="61"/>
              <w:rPr>
                <w:rFonts w:hint="default" w:ascii="Times New Roman" w:hAnsi="Times New Roman" w:cs="Times New Roman"/>
                <w:sz w:val="18"/>
                <w:szCs w:val="18"/>
              </w:rPr>
            </w:pPr>
            <w:r>
              <w:rPr>
                <w:rFonts w:hint="default" w:ascii="Times New Roman" w:hAnsi="Times New Roman" w:cs="Times New Roman"/>
                <w:sz w:val="18"/>
                <w:szCs w:val="18"/>
              </w:rPr>
              <w:t>对收治患者无特殊限定的重症监护室</w:t>
            </w:r>
          </w:p>
        </w:tc>
      </w:tr>
      <w:tr w14:paraId="204379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69B5EED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02</w:t>
            </w:r>
          </w:p>
        </w:tc>
        <w:tc>
          <w:tcPr>
            <w:tcW w:w="0" w:type="auto"/>
            <w:vAlign w:val="center"/>
          </w:tcPr>
          <w:p w14:paraId="3C0F15E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内科监护室</w:t>
            </w:r>
          </w:p>
        </w:tc>
        <w:tc>
          <w:tcPr>
            <w:tcW w:w="0" w:type="auto"/>
            <w:vAlign w:val="center"/>
          </w:tcPr>
          <w:p w14:paraId="03AE4A89">
            <w:pPr>
              <w:pStyle w:val="61"/>
              <w:rPr>
                <w:rFonts w:hint="default" w:ascii="Times New Roman" w:hAnsi="Times New Roman" w:cs="Times New Roman"/>
                <w:sz w:val="18"/>
                <w:szCs w:val="18"/>
              </w:rPr>
            </w:pPr>
            <w:r>
              <w:rPr>
                <w:rFonts w:hint="default" w:ascii="Times New Roman" w:hAnsi="Times New Roman" w:cs="Times New Roman"/>
                <w:sz w:val="18"/>
                <w:szCs w:val="18"/>
              </w:rPr>
              <w:t>收治内科患者为主的重症监护室</w:t>
            </w:r>
          </w:p>
        </w:tc>
      </w:tr>
      <w:tr w14:paraId="5E654E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5F3AE61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03</w:t>
            </w:r>
          </w:p>
        </w:tc>
        <w:tc>
          <w:tcPr>
            <w:tcW w:w="0" w:type="auto"/>
            <w:vAlign w:val="center"/>
          </w:tcPr>
          <w:p w14:paraId="4D27A64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外科监护室</w:t>
            </w:r>
          </w:p>
        </w:tc>
        <w:tc>
          <w:tcPr>
            <w:tcW w:w="0" w:type="auto"/>
            <w:vAlign w:val="center"/>
          </w:tcPr>
          <w:p w14:paraId="7ADB1B41">
            <w:pPr>
              <w:pStyle w:val="61"/>
              <w:rPr>
                <w:rFonts w:hint="default" w:ascii="Times New Roman" w:hAnsi="Times New Roman" w:cs="Times New Roman"/>
                <w:sz w:val="18"/>
                <w:szCs w:val="18"/>
              </w:rPr>
            </w:pPr>
            <w:r>
              <w:rPr>
                <w:rFonts w:hint="default" w:ascii="Times New Roman" w:hAnsi="Times New Roman" w:cs="Times New Roman"/>
                <w:sz w:val="18"/>
                <w:szCs w:val="18"/>
              </w:rPr>
              <w:t>收治外科患者为主的重症监护室</w:t>
            </w:r>
          </w:p>
        </w:tc>
      </w:tr>
      <w:tr w14:paraId="2776C9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6E31DDF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04</w:t>
            </w:r>
          </w:p>
        </w:tc>
        <w:tc>
          <w:tcPr>
            <w:tcW w:w="0" w:type="auto"/>
            <w:vAlign w:val="center"/>
          </w:tcPr>
          <w:p w14:paraId="43848F77">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呼吸监护室</w:t>
            </w:r>
          </w:p>
        </w:tc>
        <w:tc>
          <w:tcPr>
            <w:tcW w:w="0" w:type="auto"/>
            <w:vAlign w:val="center"/>
          </w:tcPr>
          <w:p w14:paraId="6CA3ABD6">
            <w:pPr>
              <w:pStyle w:val="61"/>
              <w:rPr>
                <w:rFonts w:hint="default" w:ascii="Times New Roman" w:hAnsi="Times New Roman" w:cs="Times New Roman"/>
                <w:sz w:val="18"/>
                <w:szCs w:val="18"/>
              </w:rPr>
            </w:pPr>
            <w:r>
              <w:rPr>
                <w:rFonts w:hint="default" w:ascii="Times New Roman" w:hAnsi="Times New Roman" w:cs="Times New Roman"/>
                <w:sz w:val="18"/>
                <w:szCs w:val="18"/>
              </w:rPr>
              <w:t>收治呼吸科患者为主的重症监护室</w:t>
            </w:r>
          </w:p>
        </w:tc>
      </w:tr>
      <w:tr w14:paraId="1EF019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43B204C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05</w:t>
            </w:r>
          </w:p>
        </w:tc>
        <w:tc>
          <w:tcPr>
            <w:tcW w:w="0" w:type="auto"/>
            <w:vAlign w:val="center"/>
          </w:tcPr>
          <w:p w14:paraId="0FEE72F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急诊监护室</w:t>
            </w:r>
          </w:p>
        </w:tc>
        <w:tc>
          <w:tcPr>
            <w:tcW w:w="0" w:type="auto"/>
            <w:vAlign w:val="center"/>
          </w:tcPr>
          <w:p w14:paraId="1E8659C0">
            <w:pPr>
              <w:pStyle w:val="61"/>
              <w:rPr>
                <w:rFonts w:hint="default" w:ascii="Times New Roman" w:hAnsi="Times New Roman" w:cs="Times New Roman"/>
                <w:sz w:val="18"/>
                <w:szCs w:val="18"/>
              </w:rPr>
            </w:pPr>
            <w:r>
              <w:rPr>
                <w:rFonts w:hint="default" w:ascii="Times New Roman" w:hAnsi="Times New Roman" w:cs="Times New Roman"/>
                <w:sz w:val="18"/>
                <w:szCs w:val="18"/>
              </w:rPr>
              <w:t>收治急诊患者为主的重症监护室</w:t>
            </w:r>
          </w:p>
        </w:tc>
      </w:tr>
      <w:tr w14:paraId="5D963A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71A33F97">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06</w:t>
            </w:r>
          </w:p>
        </w:tc>
        <w:tc>
          <w:tcPr>
            <w:tcW w:w="0" w:type="auto"/>
            <w:vAlign w:val="center"/>
          </w:tcPr>
          <w:p w14:paraId="7C4742E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心血管内科监护室</w:t>
            </w:r>
          </w:p>
        </w:tc>
        <w:tc>
          <w:tcPr>
            <w:tcW w:w="0" w:type="auto"/>
            <w:vAlign w:val="center"/>
          </w:tcPr>
          <w:p w14:paraId="48437567">
            <w:pPr>
              <w:pStyle w:val="61"/>
              <w:rPr>
                <w:rFonts w:hint="default" w:ascii="Times New Roman" w:hAnsi="Times New Roman" w:cs="Times New Roman"/>
                <w:sz w:val="18"/>
                <w:szCs w:val="18"/>
              </w:rPr>
            </w:pPr>
            <w:r>
              <w:rPr>
                <w:rFonts w:hint="default" w:ascii="Times New Roman" w:hAnsi="Times New Roman" w:cs="Times New Roman"/>
                <w:sz w:val="18"/>
                <w:szCs w:val="18"/>
              </w:rPr>
              <w:t>收治心血管内科患者为主的重症监护室</w:t>
            </w:r>
          </w:p>
        </w:tc>
      </w:tr>
      <w:tr w14:paraId="683785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33F619E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07</w:t>
            </w:r>
          </w:p>
        </w:tc>
        <w:tc>
          <w:tcPr>
            <w:tcW w:w="0" w:type="auto"/>
            <w:vAlign w:val="center"/>
          </w:tcPr>
          <w:p w14:paraId="11FED152">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心血管外科监护室</w:t>
            </w:r>
          </w:p>
        </w:tc>
        <w:tc>
          <w:tcPr>
            <w:tcW w:w="0" w:type="auto"/>
            <w:vAlign w:val="center"/>
          </w:tcPr>
          <w:p w14:paraId="05EE3546">
            <w:pPr>
              <w:pStyle w:val="61"/>
              <w:rPr>
                <w:rFonts w:hint="default" w:ascii="Times New Roman" w:hAnsi="Times New Roman" w:cs="Times New Roman"/>
                <w:sz w:val="18"/>
                <w:szCs w:val="18"/>
              </w:rPr>
            </w:pPr>
            <w:r>
              <w:rPr>
                <w:rFonts w:hint="default" w:ascii="Times New Roman" w:hAnsi="Times New Roman" w:cs="Times New Roman"/>
                <w:sz w:val="18"/>
                <w:szCs w:val="18"/>
              </w:rPr>
              <w:t>收治心血管外科患者为主的重症监护室</w:t>
            </w:r>
          </w:p>
        </w:tc>
      </w:tr>
      <w:tr w14:paraId="67EDFA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06634A52">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08</w:t>
            </w:r>
          </w:p>
        </w:tc>
        <w:tc>
          <w:tcPr>
            <w:tcW w:w="0" w:type="auto"/>
            <w:vAlign w:val="center"/>
          </w:tcPr>
          <w:p w14:paraId="5DD5DA02">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新生儿监护室</w:t>
            </w:r>
          </w:p>
        </w:tc>
        <w:tc>
          <w:tcPr>
            <w:tcW w:w="0" w:type="auto"/>
            <w:vAlign w:val="center"/>
          </w:tcPr>
          <w:p w14:paraId="0CF40090">
            <w:pPr>
              <w:pStyle w:val="61"/>
              <w:rPr>
                <w:rFonts w:hint="default" w:ascii="Times New Roman" w:hAnsi="Times New Roman" w:cs="Times New Roman"/>
                <w:sz w:val="18"/>
                <w:szCs w:val="18"/>
              </w:rPr>
            </w:pPr>
            <w:r>
              <w:rPr>
                <w:rFonts w:hint="default" w:ascii="Times New Roman" w:hAnsi="Times New Roman" w:cs="Times New Roman"/>
                <w:sz w:val="18"/>
                <w:szCs w:val="18"/>
              </w:rPr>
              <w:t>收治新生儿患者为主的重症监护室</w:t>
            </w:r>
          </w:p>
        </w:tc>
      </w:tr>
      <w:tr w14:paraId="72E6AB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26487D8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09</w:t>
            </w:r>
          </w:p>
        </w:tc>
        <w:tc>
          <w:tcPr>
            <w:tcW w:w="0" w:type="auto"/>
            <w:vAlign w:val="center"/>
          </w:tcPr>
          <w:p w14:paraId="71B07BB2">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儿科监护室</w:t>
            </w:r>
          </w:p>
        </w:tc>
        <w:tc>
          <w:tcPr>
            <w:tcW w:w="0" w:type="auto"/>
            <w:vAlign w:val="center"/>
          </w:tcPr>
          <w:p w14:paraId="035E3D79">
            <w:pPr>
              <w:pStyle w:val="61"/>
              <w:rPr>
                <w:rFonts w:hint="default" w:ascii="Times New Roman" w:hAnsi="Times New Roman" w:cs="Times New Roman"/>
                <w:sz w:val="18"/>
                <w:szCs w:val="18"/>
              </w:rPr>
            </w:pPr>
            <w:r>
              <w:rPr>
                <w:rFonts w:hint="default" w:ascii="Times New Roman" w:hAnsi="Times New Roman" w:cs="Times New Roman"/>
                <w:sz w:val="18"/>
                <w:szCs w:val="18"/>
              </w:rPr>
              <w:t>收治儿科患者为主的重症监护室</w:t>
            </w:r>
          </w:p>
        </w:tc>
      </w:tr>
      <w:tr w14:paraId="59FCC1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769A0482">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10</w:t>
            </w:r>
          </w:p>
        </w:tc>
        <w:tc>
          <w:tcPr>
            <w:tcW w:w="0" w:type="auto"/>
            <w:vAlign w:val="center"/>
          </w:tcPr>
          <w:p w14:paraId="69097E2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神经外科监护室</w:t>
            </w:r>
          </w:p>
        </w:tc>
        <w:tc>
          <w:tcPr>
            <w:tcW w:w="0" w:type="auto"/>
            <w:vAlign w:val="center"/>
          </w:tcPr>
          <w:p w14:paraId="75B9D111">
            <w:pPr>
              <w:pStyle w:val="61"/>
              <w:rPr>
                <w:rFonts w:hint="default" w:ascii="Times New Roman" w:hAnsi="Times New Roman" w:cs="Times New Roman"/>
                <w:sz w:val="18"/>
                <w:szCs w:val="18"/>
              </w:rPr>
            </w:pPr>
            <w:r>
              <w:rPr>
                <w:rFonts w:hint="default" w:ascii="Times New Roman" w:hAnsi="Times New Roman" w:cs="Times New Roman"/>
                <w:sz w:val="18"/>
                <w:szCs w:val="18"/>
              </w:rPr>
              <w:t>收治神经外科患者为主的重症监护室</w:t>
            </w:r>
          </w:p>
        </w:tc>
      </w:tr>
      <w:tr w14:paraId="69721C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2D13B59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11</w:t>
            </w:r>
          </w:p>
        </w:tc>
        <w:tc>
          <w:tcPr>
            <w:tcW w:w="0" w:type="auto"/>
            <w:vAlign w:val="center"/>
          </w:tcPr>
          <w:p w14:paraId="7D7E1C5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神经内科监护室</w:t>
            </w:r>
          </w:p>
        </w:tc>
        <w:tc>
          <w:tcPr>
            <w:tcW w:w="0" w:type="auto"/>
            <w:vAlign w:val="center"/>
          </w:tcPr>
          <w:p w14:paraId="379D0ABA">
            <w:pPr>
              <w:pStyle w:val="61"/>
              <w:rPr>
                <w:rFonts w:hint="default" w:ascii="Times New Roman" w:hAnsi="Times New Roman" w:cs="Times New Roman"/>
                <w:sz w:val="18"/>
                <w:szCs w:val="18"/>
              </w:rPr>
            </w:pPr>
            <w:r>
              <w:rPr>
                <w:rFonts w:hint="default" w:ascii="Times New Roman" w:hAnsi="Times New Roman" w:cs="Times New Roman"/>
                <w:sz w:val="18"/>
                <w:szCs w:val="18"/>
              </w:rPr>
              <w:t>收治神经内科患者为主的重症监护室</w:t>
            </w:r>
          </w:p>
        </w:tc>
      </w:tr>
      <w:tr w14:paraId="10F582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2D0064C1">
            <w:pPr>
              <w:pStyle w:val="61"/>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99</w:t>
            </w:r>
          </w:p>
        </w:tc>
        <w:tc>
          <w:tcPr>
            <w:tcW w:w="0" w:type="auto"/>
            <w:vAlign w:val="center"/>
          </w:tcPr>
          <w:p w14:paraId="1305F180">
            <w:pPr>
              <w:pStyle w:val="61"/>
              <w:rPr>
                <w:rFonts w:hint="default" w:ascii="Times New Roman" w:hAnsi="Times New Roman" w:cs="Times New Roman"/>
                <w:sz w:val="18"/>
                <w:szCs w:val="18"/>
                <w:lang w:eastAsia="zh-Hans"/>
              </w:rPr>
            </w:pPr>
            <w:r>
              <w:rPr>
                <w:rFonts w:hint="default" w:ascii="Times New Roman" w:hAnsi="Times New Roman" w:cs="Times New Roman"/>
                <w:sz w:val="18"/>
                <w:szCs w:val="18"/>
                <w:lang w:eastAsia="zh-Hans"/>
              </w:rPr>
              <w:t>未列入上述名称的监护室</w:t>
            </w:r>
          </w:p>
        </w:tc>
        <w:tc>
          <w:tcPr>
            <w:tcW w:w="0" w:type="auto"/>
            <w:vAlign w:val="center"/>
          </w:tcPr>
          <w:p w14:paraId="0F1A6C46">
            <w:pPr>
              <w:pStyle w:val="61"/>
              <w:rPr>
                <w:rFonts w:hint="default" w:ascii="Times New Roman" w:hAnsi="Times New Roman" w:cs="Times New Roman"/>
                <w:sz w:val="18"/>
                <w:szCs w:val="18"/>
                <w:lang w:eastAsia="zh-Hans"/>
              </w:rPr>
            </w:pPr>
          </w:p>
        </w:tc>
      </w:tr>
    </w:tbl>
    <w:p w14:paraId="6B1B915A">
      <w:pPr>
        <w:pStyle w:val="70"/>
        <w:spacing w:before="156" w:after="156"/>
        <w:rPr>
          <w:rFonts w:hint="default" w:ascii="Times New Roman" w:hAnsi="Times New Roman" w:cs="Times New Roman"/>
        </w:rPr>
      </w:pPr>
      <w:r>
        <w:rPr>
          <w:rFonts w:hint="default" w:ascii="Times New Roman" w:hAnsi="Times New Roman" w:cs="Times New Roman"/>
        </w:rPr>
        <w:t>入科室情况代码</w:t>
      </w:r>
    </w:p>
    <w:p w14:paraId="7B18FD9D">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入科室情况代码应符合表17的要求。</w:t>
      </w:r>
    </w:p>
    <w:p w14:paraId="455EDA0E">
      <w:pPr>
        <w:pStyle w:val="117"/>
        <w:spacing w:before="156" w:after="156"/>
        <w:rPr>
          <w:rFonts w:hint="default" w:ascii="Times New Roman" w:hAnsi="Times New Roman" w:cs="Times New Roman"/>
        </w:rPr>
      </w:pPr>
      <w:r>
        <w:rPr>
          <w:rFonts w:hint="default" w:ascii="Times New Roman" w:hAnsi="Times New Roman" w:cs="Times New Roman"/>
        </w:rPr>
        <w:t>入科室情况代码</w:t>
      </w:r>
    </w:p>
    <w:tbl>
      <w:tblPr>
        <w:tblStyle w:val="31"/>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40128F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10" w:type="dxa"/>
            <w:tcBorders>
              <w:top w:val="single" w:color="auto" w:sz="8" w:space="0"/>
              <w:bottom w:val="single" w:color="auto" w:sz="8" w:space="0"/>
            </w:tcBorders>
            <w:shd w:val="clear" w:color="auto" w:fill="auto"/>
            <w:vAlign w:val="center"/>
          </w:tcPr>
          <w:p w14:paraId="1CC6325F">
            <w:pPr>
              <w:pStyle w:val="61"/>
              <w:rPr>
                <w:rFonts w:hint="default" w:ascii="Times New Roman" w:hAnsi="Times New Roman" w:cs="Times New Roman"/>
                <w:sz w:val="18"/>
                <w:szCs w:val="18"/>
              </w:rPr>
            </w:pPr>
            <w:r>
              <w:rPr>
                <w:rFonts w:hint="default" w:ascii="Times New Roman" w:hAnsi="Times New Roman" w:cs="Times New Roman"/>
                <w:sz w:val="18"/>
                <w:szCs w:val="18"/>
              </w:rPr>
              <w:t>代码</w:t>
            </w:r>
          </w:p>
        </w:tc>
        <w:tc>
          <w:tcPr>
            <w:tcW w:w="3112" w:type="dxa"/>
            <w:tcBorders>
              <w:top w:val="single" w:color="auto" w:sz="8" w:space="0"/>
              <w:bottom w:val="single" w:color="auto" w:sz="8" w:space="0"/>
            </w:tcBorders>
            <w:shd w:val="clear" w:color="auto" w:fill="auto"/>
            <w:vAlign w:val="center"/>
          </w:tcPr>
          <w:p w14:paraId="520BA588">
            <w:pPr>
              <w:pStyle w:val="61"/>
              <w:rPr>
                <w:rFonts w:hint="default" w:ascii="Times New Roman" w:hAnsi="Times New Roman" w:cs="Times New Roman"/>
                <w:sz w:val="18"/>
                <w:szCs w:val="18"/>
              </w:rPr>
            </w:pPr>
            <w:r>
              <w:rPr>
                <w:rFonts w:hint="default" w:ascii="Times New Roman" w:hAnsi="Times New Roman" w:cs="Times New Roman"/>
                <w:sz w:val="18"/>
                <w:szCs w:val="18"/>
              </w:rPr>
              <w:t>值含义</w:t>
            </w:r>
          </w:p>
        </w:tc>
        <w:tc>
          <w:tcPr>
            <w:tcW w:w="3112" w:type="dxa"/>
            <w:tcBorders>
              <w:top w:val="single" w:color="auto" w:sz="8" w:space="0"/>
              <w:bottom w:val="single" w:color="auto" w:sz="8" w:space="0"/>
            </w:tcBorders>
            <w:shd w:val="clear" w:color="auto" w:fill="auto"/>
            <w:vAlign w:val="center"/>
          </w:tcPr>
          <w:p w14:paraId="2FD0DF30">
            <w:pPr>
              <w:pStyle w:val="61"/>
              <w:rPr>
                <w:rFonts w:hint="default" w:ascii="Times New Roman" w:hAnsi="Times New Roman" w:cs="Times New Roman"/>
                <w:sz w:val="18"/>
                <w:szCs w:val="18"/>
              </w:rPr>
            </w:pPr>
            <w:r>
              <w:rPr>
                <w:rFonts w:hint="default" w:ascii="Times New Roman" w:hAnsi="Times New Roman" w:cs="Times New Roman"/>
                <w:sz w:val="18"/>
                <w:szCs w:val="18"/>
              </w:rPr>
              <w:t>说明</w:t>
            </w:r>
          </w:p>
        </w:tc>
      </w:tr>
      <w:tr w14:paraId="1463DD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10" w:type="dxa"/>
            <w:tcBorders>
              <w:top w:val="single" w:color="auto" w:sz="8" w:space="0"/>
            </w:tcBorders>
            <w:shd w:val="clear" w:color="auto" w:fill="auto"/>
            <w:vAlign w:val="center"/>
          </w:tcPr>
          <w:p w14:paraId="4B821EA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01</w:t>
            </w:r>
          </w:p>
        </w:tc>
        <w:tc>
          <w:tcPr>
            <w:tcW w:w="3112" w:type="dxa"/>
            <w:tcBorders>
              <w:top w:val="single" w:color="auto" w:sz="8" w:space="0"/>
            </w:tcBorders>
            <w:shd w:val="clear" w:color="auto" w:fill="auto"/>
            <w:vAlign w:val="center"/>
          </w:tcPr>
          <w:p w14:paraId="6DB6BCF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c>
          <w:tcPr>
            <w:tcW w:w="3112" w:type="dxa"/>
            <w:tcBorders>
              <w:top w:val="single" w:color="auto" w:sz="8" w:space="0"/>
            </w:tcBorders>
            <w:shd w:val="clear" w:color="auto" w:fill="auto"/>
            <w:vAlign w:val="center"/>
          </w:tcPr>
          <w:p w14:paraId="7227FCA8">
            <w:pPr>
              <w:pStyle w:val="61"/>
              <w:rPr>
                <w:rFonts w:hint="default" w:ascii="Times New Roman" w:hAnsi="Times New Roman" w:cs="Times New Roman"/>
                <w:sz w:val="18"/>
                <w:szCs w:val="18"/>
              </w:rPr>
            </w:pPr>
            <w:r>
              <w:rPr>
                <w:rFonts w:hint="default" w:ascii="Times New Roman" w:hAnsi="Times New Roman" w:cs="Times New Roman"/>
                <w:sz w:val="18"/>
                <w:szCs w:val="18"/>
              </w:rPr>
              <w:t>因非手术原因收入监护室的患者</w:t>
            </w:r>
          </w:p>
        </w:tc>
      </w:tr>
      <w:tr w14:paraId="66066A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1159FEA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02</w:t>
            </w:r>
          </w:p>
        </w:tc>
        <w:tc>
          <w:tcPr>
            <w:tcW w:w="0" w:type="auto"/>
            <w:vAlign w:val="center"/>
          </w:tcPr>
          <w:p w14:paraId="7C1799B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急诊手术患者</w:t>
            </w:r>
          </w:p>
        </w:tc>
        <w:tc>
          <w:tcPr>
            <w:tcW w:w="0" w:type="auto"/>
            <w:vAlign w:val="center"/>
          </w:tcPr>
          <w:p w14:paraId="001843CD">
            <w:pPr>
              <w:pStyle w:val="61"/>
              <w:rPr>
                <w:rFonts w:hint="default" w:ascii="Times New Roman" w:hAnsi="Times New Roman" w:cs="Times New Roman"/>
                <w:sz w:val="18"/>
                <w:szCs w:val="18"/>
              </w:rPr>
            </w:pPr>
            <w:r>
              <w:rPr>
                <w:rFonts w:hint="default" w:ascii="Times New Roman" w:hAnsi="Times New Roman" w:cs="Times New Roman"/>
                <w:sz w:val="18"/>
                <w:szCs w:val="18"/>
              </w:rPr>
              <w:t>因急诊手术收入监护室的患者</w:t>
            </w:r>
          </w:p>
        </w:tc>
      </w:tr>
      <w:tr w14:paraId="1FAB6F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532DCB9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03</w:t>
            </w:r>
          </w:p>
        </w:tc>
        <w:tc>
          <w:tcPr>
            <w:tcW w:w="0" w:type="auto"/>
            <w:vAlign w:val="center"/>
          </w:tcPr>
          <w:p w14:paraId="123A481F">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择期手术患者</w:t>
            </w:r>
          </w:p>
        </w:tc>
        <w:tc>
          <w:tcPr>
            <w:tcW w:w="0" w:type="auto"/>
            <w:vAlign w:val="center"/>
          </w:tcPr>
          <w:p w14:paraId="2FA5A332">
            <w:pPr>
              <w:pStyle w:val="61"/>
              <w:rPr>
                <w:rFonts w:hint="default" w:ascii="Times New Roman" w:hAnsi="Times New Roman" w:cs="Times New Roman"/>
                <w:sz w:val="18"/>
                <w:szCs w:val="18"/>
              </w:rPr>
            </w:pPr>
            <w:r>
              <w:rPr>
                <w:rFonts w:hint="default" w:ascii="Times New Roman" w:hAnsi="Times New Roman" w:cs="Times New Roman"/>
                <w:sz w:val="18"/>
                <w:szCs w:val="18"/>
              </w:rPr>
              <w:t>因择期手术收入监护室的患者</w:t>
            </w:r>
          </w:p>
        </w:tc>
      </w:tr>
    </w:tbl>
    <w:p w14:paraId="6241F3AE">
      <w:pPr>
        <w:pStyle w:val="70"/>
        <w:spacing w:before="156" w:after="156"/>
        <w:rPr>
          <w:rFonts w:hint="default" w:ascii="Times New Roman" w:hAnsi="Times New Roman" w:cs="Times New Roman"/>
        </w:rPr>
      </w:pPr>
      <w:r>
        <w:rPr>
          <w:rFonts w:hint="default" w:ascii="Times New Roman" w:hAnsi="Times New Roman" w:cs="Times New Roman"/>
        </w:rPr>
        <w:t>出科室情况代码</w:t>
      </w:r>
    </w:p>
    <w:p w14:paraId="3B344F9E">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出科室情况代码应符合表18的要求。</w:t>
      </w:r>
    </w:p>
    <w:p w14:paraId="4DB2EB5F">
      <w:pPr>
        <w:pStyle w:val="117"/>
        <w:spacing w:before="156" w:after="156"/>
        <w:rPr>
          <w:rFonts w:hint="default" w:ascii="Times New Roman" w:hAnsi="Times New Roman" w:cs="Times New Roman"/>
        </w:rPr>
      </w:pPr>
      <w:r>
        <w:rPr>
          <w:rFonts w:hint="default" w:ascii="Times New Roman" w:hAnsi="Times New Roman" w:cs="Times New Roman"/>
        </w:rPr>
        <w:t>出科室情况代码</w:t>
      </w:r>
    </w:p>
    <w:tbl>
      <w:tblPr>
        <w:tblStyle w:val="31"/>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67A38D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10" w:type="dxa"/>
            <w:tcBorders>
              <w:top w:val="single" w:color="auto" w:sz="8" w:space="0"/>
              <w:bottom w:val="single" w:color="auto" w:sz="8" w:space="0"/>
            </w:tcBorders>
            <w:shd w:val="clear" w:color="auto" w:fill="auto"/>
            <w:vAlign w:val="center"/>
          </w:tcPr>
          <w:p w14:paraId="1F83799D">
            <w:pPr>
              <w:pStyle w:val="61"/>
              <w:rPr>
                <w:rFonts w:hint="default" w:ascii="Times New Roman" w:hAnsi="Times New Roman" w:cs="Times New Roman"/>
                <w:sz w:val="18"/>
                <w:szCs w:val="18"/>
              </w:rPr>
            </w:pPr>
            <w:r>
              <w:rPr>
                <w:rFonts w:hint="default" w:ascii="Times New Roman" w:hAnsi="Times New Roman" w:cs="Times New Roman"/>
                <w:sz w:val="18"/>
                <w:szCs w:val="18"/>
              </w:rPr>
              <w:t>代码</w:t>
            </w:r>
          </w:p>
        </w:tc>
        <w:tc>
          <w:tcPr>
            <w:tcW w:w="3112" w:type="dxa"/>
            <w:tcBorders>
              <w:top w:val="single" w:color="auto" w:sz="8" w:space="0"/>
              <w:bottom w:val="single" w:color="auto" w:sz="8" w:space="0"/>
            </w:tcBorders>
            <w:shd w:val="clear" w:color="auto" w:fill="auto"/>
            <w:vAlign w:val="center"/>
          </w:tcPr>
          <w:p w14:paraId="66CBFEFF">
            <w:pPr>
              <w:pStyle w:val="61"/>
              <w:rPr>
                <w:rFonts w:hint="default" w:ascii="Times New Roman" w:hAnsi="Times New Roman" w:cs="Times New Roman"/>
                <w:sz w:val="18"/>
                <w:szCs w:val="18"/>
              </w:rPr>
            </w:pPr>
            <w:r>
              <w:rPr>
                <w:rFonts w:hint="default" w:ascii="Times New Roman" w:hAnsi="Times New Roman" w:cs="Times New Roman"/>
                <w:sz w:val="18"/>
                <w:szCs w:val="18"/>
              </w:rPr>
              <w:t>值含义</w:t>
            </w:r>
          </w:p>
        </w:tc>
        <w:tc>
          <w:tcPr>
            <w:tcW w:w="3112" w:type="dxa"/>
            <w:tcBorders>
              <w:top w:val="single" w:color="auto" w:sz="8" w:space="0"/>
              <w:bottom w:val="single" w:color="auto" w:sz="8" w:space="0"/>
            </w:tcBorders>
            <w:shd w:val="clear" w:color="auto" w:fill="auto"/>
            <w:vAlign w:val="center"/>
          </w:tcPr>
          <w:p w14:paraId="23F6F743">
            <w:pPr>
              <w:pStyle w:val="61"/>
              <w:rPr>
                <w:rFonts w:hint="default" w:ascii="Times New Roman" w:hAnsi="Times New Roman" w:cs="Times New Roman"/>
                <w:sz w:val="18"/>
                <w:szCs w:val="18"/>
              </w:rPr>
            </w:pPr>
            <w:r>
              <w:rPr>
                <w:rFonts w:hint="default" w:ascii="Times New Roman" w:hAnsi="Times New Roman" w:cs="Times New Roman"/>
                <w:sz w:val="18"/>
                <w:szCs w:val="18"/>
              </w:rPr>
              <w:t>说明</w:t>
            </w:r>
          </w:p>
        </w:tc>
      </w:tr>
      <w:tr w14:paraId="38B704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10" w:type="dxa"/>
            <w:tcBorders>
              <w:top w:val="single" w:color="auto" w:sz="8" w:space="0"/>
            </w:tcBorders>
            <w:shd w:val="clear" w:color="auto" w:fill="auto"/>
            <w:vAlign w:val="center"/>
          </w:tcPr>
          <w:p w14:paraId="5714BAB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01</w:t>
            </w:r>
          </w:p>
        </w:tc>
        <w:tc>
          <w:tcPr>
            <w:tcW w:w="3112" w:type="dxa"/>
            <w:tcBorders>
              <w:top w:val="single" w:color="auto" w:sz="8" w:space="0"/>
            </w:tcBorders>
            <w:shd w:val="clear" w:color="auto" w:fill="auto"/>
            <w:vAlign w:val="center"/>
          </w:tcPr>
          <w:p w14:paraId="14085100">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转科至普通病房</w:t>
            </w:r>
          </w:p>
        </w:tc>
        <w:tc>
          <w:tcPr>
            <w:tcW w:w="3112" w:type="dxa"/>
            <w:tcBorders>
              <w:top w:val="single" w:color="auto" w:sz="8" w:space="0"/>
            </w:tcBorders>
            <w:shd w:val="clear" w:color="auto" w:fill="auto"/>
            <w:vAlign w:val="center"/>
          </w:tcPr>
          <w:p w14:paraId="4B8F2694">
            <w:pPr>
              <w:pStyle w:val="61"/>
              <w:rPr>
                <w:rFonts w:hint="default" w:ascii="Times New Roman" w:hAnsi="Times New Roman" w:cs="Times New Roman"/>
                <w:sz w:val="18"/>
                <w:szCs w:val="18"/>
              </w:rPr>
            </w:pPr>
            <w:r>
              <w:rPr>
                <w:rFonts w:hint="default" w:ascii="Times New Roman" w:hAnsi="Times New Roman" w:cs="Times New Roman"/>
                <w:sz w:val="18"/>
                <w:szCs w:val="18"/>
              </w:rPr>
              <w:t>任何原因，转科至普通病房</w:t>
            </w:r>
          </w:p>
        </w:tc>
      </w:tr>
      <w:tr w14:paraId="030642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13149D67">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02</w:t>
            </w:r>
          </w:p>
        </w:tc>
        <w:tc>
          <w:tcPr>
            <w:tcW w:w="0" w:type="auto"/>
            <w:vAlign w:val="center"/>
          </w:tcPr>
          <w:p w14:paraId="5EF64AD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转科至其他监护室</w:t>
            </w:r>
          </w:p>
        </w:tc>
        <w:tc>
          <w:tcPr>
            <w:tcW w:w="0" w:type="auto"/>
            <w:vAlign w:val="center"/>
          </w:tcPr>
          <w:p w14:paraId="4AF79DB6">
            <w:pPr>
              <w:pStyle w:val="61"/>
              <w:rPr>
                <w:rFonts w:hint="default" w:ascii="Times New Roman" w:hAnsi="Times New Roman" w:cs="Times New Roman"/>
                <w:sz w:val="18"/>
                <w:szCs w:val="18"/>
              </w:rPr>
            </w:pPr>
            <w:r>
              <w:rPr>
                <w:rFonts w:hint="default" w:ascii="Times New Roman" w:hAnsi="Times New Roman" w:cs="Times New Roman"/>
                <w:sz w:val="18"/>
                <w:szCs w:val="18"/>
              </w:rPr>
              <w:t>任何原因，转科至其他监护室</w:t>
            </w:r>
          </w:p>
        </w:tc>
      </w:tr>
      <w:tr w14:paraId="70207D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5A4D93F2">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03</w:t>
            </w:r>
          </w:p>
        </w:tc>
        <w:tc>
          <w:tcPr>
            <w:tcW w:w="0" w:type="auto"/>
            <w:vAlign w:val="center"/>
          </w:tcPr>
          <w:p w14:paraId="65648BF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好转出院</w:t>
            </w:r>
          </w:p>
        </w:tc>
        <w:tc>
          <w:tcPr>
            <w:tcW w:w="0" w:type="auto"/>
            <w:vAlign w:val="center"/>
          </w:tcPr>
          <w:p w14:paraId="6809BE6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病情好转，办理出院回家</w:t>
            </w:r>
          </w:p>
        </w:tc>
      </w:tr>
      <w:tr w14:paraId="644DA8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1FE8F017">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04</w:t>
            </w:r>
          </w:p>
        </w:tc>
        <w:tc>
          <w:tcPr>
            <w:tcW w:w="0" w:type="auto"/>
            <w:vAlign w:val="center"/>
          </w:tcPr>
          <w:p w14:paraId="6770803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好转转院</w:t>
            </w:r>
          </w:p>
        </w:tc>
        <w:tc>
          <w:tcPr>
            <w:tcW w:w="0" w:type="auto"/>
            <w:vAlign w:val="center"/>
          </w:tcPr>
          <w:p w14:paraId="14A1AB8E">
            <w:pPr>
              <w:pStyle w:val="61"/>
              <w:rPr>
                <w:rFonts w:hint="default" w:ascii="Times New Roman" w:hAnsi="Times New Roman" w:cs="Times New Roman"/>
                <w:sz w:val="18"/>
                <w:szCs w:val="18"/>
              </w:rPr>
            </w:pPr>
            <w:r>
              <w:rPr>
                <w:rFonts w:hint="default" w:ascii="Times New Roman" w:hAnsi="Times New Roman" w:cs="Times New Roman"/>
                <w:sz w:val="18"/>
                <w:szCs w:val="18"/>
              </w:rPr>
              <w:t>病情好转，办理出院，转至其他医院</w:t>
            </w:r>
          </w:p>
        </w:tc>
      </w:tr>
      <w:tr w14:paraId="203DD2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37953C5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05</w:t>
            </w:r>
          </w:p>
        </w:tc>
        <w:tc>
          <w:tcPr>
            <w:tcW w:w="0" w:type="auto"/>
            <w:vAlign w:val="center"/>
          </w:tcPr>
          <w:p w14:paraId="3AA592E7">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医嘱转院</w:t>
            </w:r>
          </w:p>
        </w:tc>
        <w:tc>
          <w:tcPr>
            <w:tcW w:w="0" w:type="auto"/>
            <w:vAlign w:val="center"/>
          </w:tcPr>
          <w:p w14:paraId="314C6753">
            <w:pPr>
              <w:pStyle w:val="61"/>
              <w:rPr>
                <w:rFonts w:hint="default" w:ascii="Times New Roman" w:hAnsi="Times New Roman" w:cs="Times New Roman"/>
                <w:sz w:val="18"/>
                <w:szCs w:val="18"/>
              </w:rPr>
            </w:pPr>
            <w:r>
              <w:rPr>
                <w:rFonts w:hint="default" w:ascii="Times New Roman" w:hAnsi="Times New Roman" w:cs="Times New Roman"/>
                <w:sz w:val="18"/>
                <w:szCs w:val="18"/>
              </w:rPr>
              <w:t>病情无好转，由医院安排转至其他医院</w:t>
            </w:r>
          </w:p>
        </w:tc>
      </w:tr>
      <w:tr w14:paraId="06D7C0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7097D227">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06</w:t>
            </w:r>
          </w:p>
        </w:tc>
        <w:tc>
          <w:tcPr>
            <w:tcW w:w="0" w:type="auto"/>
            <w:vAlign w:val="center"/>
          </w:tcPr>
          <w:p w14:paraId="7F88D7D7">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非医嘱转院</w:t>
            </w:r>
          </w:p>
        </w:tc>
        <w:tc>
          <w:tcPr>
            <w:tcW w:w="0" w:type="auto"/>
            <w:vAlign w:val="center"/>
          </w:tcPr>
          <w:p w14:paraId="044E78A8">
            <w:pPr>
              <w:pStyle w:val="61"/>
              <w:rPr>
                <w:rFonts w:hint="default" w:ascii="Times New Roman" w:hAnsi="Times New Roman" w:cs="Times New Roman"/>
                <w:sz w:val="18"/>
                <w:szCs w:val="18"/>
              </w:rPr>
            </w:pPr>
            <w:r>
              <w:rPr>
                <w:rFonts w:hint="default" w:ascii="Times New Roman" w:hAnsi="Times New Roman" w:cs="Times New Roman"/>
                <w:sz w:val="18"/>
                <w:szCs w:val="18"/>
              </w:rPr>
              <w:t>病情无好转，由家属安排转至其他医院</w:t>
            </w:r>
          </w:p>
        </w:tc>
      </w:tr>
      <w:tr w14:paraId="547A7C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1092472C">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07</w:t>
            </w:r>
          </w:p>
        </w:tc>
        <w:tc>
          <w:tcPr>
            <w:tcW w:w="0" w:type="auto"/>
            <w:vAlign w:val="center"/>
          </w:tcPr>
          <w:p w14:paraId="7F944C1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非医嘱出院</w:t>
            </w:r>
          </w:p>
        </w:tc>
        <w:tc>
          <w:tcPr>
            <w:tcW w:w="0" w:type="auto"/>
            <w:vAlign w:val="center"/>
          </w:tcPr>
          <w:p w14:paraId="3F11EC4C">
            <w:pPr>
              <w:pStyle w:val="61"/>
              <w:rPr>
                <w:rFonts w:hint="default" w:ascii="Times New Roman" w:hAnsi="Times New Roman" w:cs="Times New Roman"/>
                <w:sz w:val="18"/>
                <w:szCs w:val="18"/>
              </w:rPr>
            </w:pPr>
            <w:r>
              <w:rPr>
                <w:rFonts w:hint="default" w:ascii="Times New Roman" w:hAnsi="Times New Roman" w:cs="Times New Roman"/>
                <w:sz w:val="18"/>
                <w:szCs w:val="18"/>
              </w:rPr>
              <w:t>病情无好转，家属或患者要求办理出院</w:t>
            </w:r>
          </w:p>
        </w:tc>
      </w:tr>
      <w:tr w14:paraId="1A35F9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076D9A3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08</w:t>
            </w:r>
          </w:p>
        </w:tc>
        <w:tc>
          <w:tcPr>
            <w:tcW w:w="0" w:type="auto"/>
            <w:vAlign w:val="center"/>
          </w:tcPr>
          <w:p w14:paraId="06A90B5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死亡</w:t>
            </w:r>
          </w:p>
        </w:tc>
        <w:tc>
          <w:tcPr>
            <w:tcW w:w="0" w:type="auto"/>
            <w:vAlign w:val="center"/>
          </w:tcPr>
          <w:p w14:paraId="23C320B3">
            <w:pPr>
              <w:pStyle w:val="61"/>
              <w:rPr>
                <w:rFonts w:hint="default" w:ascii="Times New Roman" w:hAnsi="Times New Roman" w:cs="Times New Roman"/>
                <w:sz w:val="18"/>
                <w:szCs w:val="18"/>
              </w:rPr>
            </w:pPr>
          </w:p>
        </w:tc>
      </w:tr>
    </w:tbl>
    <w:p w14:paraId="19AE3A07">
      <w:pPr>
        <w:pStyle w:val="70"/>
        <w:spacing w:before="156" w:after="156"/>
        <w:rPr>
          <w:rFonts w:hint="default" w:ascii="Times New Roman" w:hAnsi="Times New Roman" w:cs="Times New Roman"/>
        </w:rPr>
      </w:pPr>
      <w:r>
        <w:rPr>
          <w:rFonts w:hint="default" w:ascii="Times New Roman" w:hAnsi="Times New Roman" w:cs="Times New Roman"/>
        </w:rPr>
        <w:t>APACHEII慢性健康评分代码</w:t>
      </w:r>
    </w:p>
    <w:p w14:paraId="4EEE6BFC">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APACHEII慢性健康评分代码应符合表19的要求。</w:t>
      </w:r>
    </w:p>
    <w:p w14:paraId="0C397823">
      <w:pPr>
        <w:pStyle w:val="117"/>
        <w:spacing w:before="156" w:after="156"/>
        <w:rPr>
          <w:rFonts w:hint="default" w:ascii="Times New Roman" w:hAnsi="Times New Roman" w:cs="Times New Roman"/>
        </w:rPr>
      </w:pPr>
      <w:r>
        <w:rPr>
          <w:rFonts w:hint="default" w:ascii="Times New Roman" w:hAnsi="Times New Roman" w:cs="Times New Roman"/>
        </w:rPr>
        <w:t>APACHEII慢性健康评分代码</w:t>
      </w:r>
    </w:p>
    <w:tbl>
      <w:tblPr>
        <w:tblStyle w:val="31"/>
        <w:tblW w:w="5009"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30"/>
        <w:gridCol w:w="3130"/>
        <w:gridCol w:w="3131"/>
      </w:tblGrid>
      <w:tr w14:paraId="55006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tcBorders>
              <w:top w:val="single" w:color="auto" w:sz="8" w:space="0"/>
              <w:bottom w:val="single" w:color="auto" w:sz="8" w:space="0"/>
            </w:tcBorders>
            <w:shd w:val="clear" w:color="auto" w:fill="auto"/>
            <w:vAlign w:val="center"/>
          </w:tcPr>
          <w:p w14:paraId="5B7470A3">
            <w:pPr>
              <w:pStyle w:val="61"/>
              <w:rPr>
                <w:rFonts w:hint="default" w:ascii="Times New Roman" w:hAnsi="Times New Roman" w:cs="Times New Roman"/>
                <w:sz w:val="18"/>
                <w:szCs w:val="18"/>
              </w:rPr>
            </w:pPr>
            <w:r>
              <w:rPr>
                <w:rFonts w:hint="default" w:ascii="Times New Roman" w:hAnsi="Times New Roman" w:cs="Times New Roman"/>
                <w:sz w:val="18"/>
                <w:szCs w:val="18"/>
              </w:rPr>
              <w:t>代码</w:t>
            </w:r>
          </w:p>
        </w:tc>
        <w:tc>
          <w:tcPr>
            <w:tcW w:w="1666" w:type="pct"/>
            <w:tcBorders>
              <w:top w:val="single" w:color="auto" w:sz="8" w:space="0"/>
              <w:bottom w:val="single" w:color="auto" w:sz="8" w:space="0"/>
            </w:tcBorders>
            <w:shd w:val="clear" w:color="auto" w:fill="auto"/>
            <w:vAlign w:val="center"/>
          </w:tcPr>
          <w:p w14:paraId="2C88F463">
            <w:pPr>
              <w:pStyle w:val="61"/>
              <w:rPr>
                <w:rFonts w:hint="default" w:ascii="Times New Roman" w:hAnsi="Times New Roman" w:cs="Times New Roman"/>
                <w:sz w:val="18"/>
                <w:szCs w:val="18"/>
              </w:rPr>
            </w:pPr>
            <w:r>
              <w:rPr>
                <w:rFonts w:hint="default" w:ascii="Times New Roman" w:hAnsi="Times New Roman" w:cs="Times New Roman"/>
                <w:sz w:val="18"/>
                <w:szCs w:val="18"/>
              </w:rPr>
              <w:t>值含义</w:t>
            </w:r>
          </w:p>
        </w:tc>
        <w:tc>
          <w:tcPr>
            <w:tcW w:w="1666" w:type="pct"/>
            <w:tcBorders>
              <w:top w:val="single" w:color="auto" w:sz="8" w:space="0"/>
              <w:bottom w:val="single" w:color="auto" w:sz="8" w:space="0"/>
            </w:tcBorders>
            <w:shd w:val="clear" w:color="auto" w:fill="auto"/>
            <w:vAlign w:val="center"/>
          </w:tcPr>
          <w:p w14:paraId="6763D17F">
            <w:pPr>
              <w:pStyle w:val="61"/>
              <w:rPr>
                <w:rFonts w:hint="default" w:ascii="Times New Roman" w:hAnsi="Times New Roman" w:cs="Times New Roman"/>
                <w:sz w:val="18"/>
                <w:szCs w:val="18"/>
              </w:rPr>
            </w:pPr>
            <w:r>
              <w:rPr>
                <w:rFonts w:hint="default" w:ascii="Times New Roman" w:hAnsi="Times New Roman" w:cs="Times New Roman"/>
                <w:sz w:val="18"/>
                <w:szCs w:val="18"/>
              </w:rPr>
              <w:t>说明</w:t>
            </w:r>
          </w:p>
        </w:tc>
      </w:tr>
      <w:tr w14:paraId="1DDC28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tcBorders>
              <w:top w:val="single" w:color="auto" w:sz="8" w:space="0"/>
            </w:tcBorders>
            <w:shd w:val="clear" w:color="auto" w:fill="auto"/>
            <w:vAlign w:val="center"/>
          </w:tcPr>
          <w:p w14:paraId="361D7E6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01</w:t>
            </w:r>
          </w:p>
        </w:tc>
        <w:tc>
          <w:tcPr>
            <w:tcW w:w="1666" w:type="pct"/>
            <w:tcBorders>
              <w:top w:val="single" w:color="auto" w:sz="8" w:space="0"/>
            </w:tcBorders>
            <w:shd w:val="clear" w:color="auto" w:fill="auto"/>
            <w:vAlign w:val="center"/>
          </w:tcPr>
          <w:p w14:paraId="7F884A5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肝脏</w:t>
            </w:r>
          </w:p>
        </w:tc>
        <w:tc>
          <w:tcPr>
            <w:tcW w:w="1666" w:type="pct"/>
            <w:tcBorders>
              <w:top w:val="single" w:color="auto" w:sz="8" w:space="0"/>
            </w:tcBorders>
            <w:shd w:val="clear" w:color="auto" w:fill="auto"/>
            <w:vAlign w:val="center"/>
          </w:tcPr>
          <w:p w14:paraId="514C6A05">
            <w:pPr>
              <w:pStyle w:val="61"/>
              <w:rPr>
                <w:rFonts w:hint="default" w:ascii="Times New Roman" w:hAnsi="Times New Roman" w:cs="Times New Roman"/>
                <w:sz w:val="18"/>
                <w:szCs w:val="18"/>
              </w:rPr>
            </w:pPr>
            <w:r>
              <w:rPr>
                <w:rFonts w:hint="default" w:ascii="Times New Roman" w:hAnsi="Times New Roman" w:cs="Times New Roman"/>
                <w:sz w:val="18"/>
                <w:szCs w:val="18"/>
              </w:rPr>
              <w:t>活检证实的肝硬化和病历记载的门脉高压</w:t>
            </w:r>
            <w:r>
              <w:rPr>
                <w:rFonts w:hint="eastAsia" w:ascii="Times New Roman" w:hAnsi="Times New Roman" w:cs="Times New Roman"/>
                <w:sz w:val="18"/>
                <w:szCs w:val="18"/>
                <w:lang w:eastAsia="zh-CN"/>
              </w:rPr>
              <w:t>；</w:t>
            </w:r>
            <w:r>
              <w:rPr>
                <w:rFonts w:hint="default" w:ascii="Times New Roman" w:hAnsi="Times New Roman" w:cs="Times New Roman"/>
                <w:sz w:val="18"/>
                <w:szCs w:val="18"/>
              </w:rPr>
              <w:t>既往因门脉高压引起的上消化道出血史</w:t>
            </w:r>
            <w:r>
              <w:rPr>
                <w:rFonts w:hint="eastAsia" w:ascii="Times New Roman" w:hAnsi="Times New Roman" w:cs="Times New Roman"/>
                <w:sz w:val="18"/>
                <w:szCs w:val="18"/>
                <w:lang w:eastAsia="zh-CN"/>
              </w:rPr>
              <w:t>；</w:t>
            </w:r>
            <w:r>
              <w:rPr>
                <w:rFonts w:hint="default" w:ascii="Times New Roman" w:hAnsi="Times New Roman" w:cs="Times New Roman"/>
                <w:sz w:val="18"/>
                <w:szCs w:val="18"/>
              </w:rPr>
              <w:t>既往肝脏衰竭或肝性脑病史</w:t>
            </w:r>
          </w:p>
        </w:tc>
      </w:tr>
      <w:tr w14:paraId="413B04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106FB52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02</w:t>
            </w:r>
          </w:p>
        </w:tc>
        <w:tc>
          <w:tcPr>
            <w:tcW w:w="1666" w:type="pct"/>
            <w:vAlign w:val="center"/>
          </w:tcPr>
          <w:p w14:paraId="78E5B4B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心血管</w:t>
            </w:r>
          </w:p>
        </w:tc>
        <w:tc>
          <w:tcPr>
            <w:tcW w:w="1666" w:type="pct"/>
            <w:vAlign w:val="center"/>
          </w:tcPr>
          <w:p w14:paraId="39DCD067">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纽约分级心功能IV级</w:t>
            </w:r>
          </w:p>
        </w:tc>
      </w:tr>
      <w:tr w14:paraId="0EDC99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59496D5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03</w:t>
            </w:r>
          </w:p>
        </w:tc>
        <w:tc>
          <w:tcPr>
            <w:tcW w:w="1666" w:type="pct"/>
            <w:vAlign w:val="center"/>
          </w:tcPr>
          <w:p w14:paraId="6F6FAD0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呼吸</w:t>
            </w:r>
          </w:p>
        </w:tc>
        <w:tc>
          <w:tcPr>
            <w:tcW w:w="1666" w:type="pct"/>
            <w:vAlign w:val="center"/>
          </w:tcPr>
          <w:p w14:paraId="2B17F4A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慢性限制性、阻塞性或血管性疾病引起的严重运动受限，如无法爬楼梯或做家务</w:t>
            </w:r>
            <w:r>
              <w:rPr>
                <w:rFonts w:hint="eastAsia" w:ascii="Times New Roman" w:hAnsi="Times New Roman" w:cs="Times New Roman"/>
                <w:sz w:val="18"/>
                <w:szCs w:val="18"/>
                <w:lang w:eastAsia="zh-CN"/>
              </w:rPr>
              <w:t>；</w:t>
            </w:r>
            <w:r>
              <w:rPr>
                <w:rFonts w:hint="default" w:ascii="Times New Roman" w:hAnsi="Times New Roman" w:cs="Times New Roman"/>
                <w:sz w:val="18"/>
                <w:szCs w:val="18"/>
              </w:rPr>
              <w:t>或病历记录的慢性低氧、二氧化碳储留、继发性红细胞增多症、严重肺动脉高压</w:t>
            </w:r>
            <w:r>
              <w:rPr>
                <w:rFonts w:hint="eastAsia" w:ascii="Times New Roman" w:hAnsi="Times New Roman" w:cs="Times New Roman"/>
                <w:sz w:val="18"/>
                <w:szCs w:val="18"/>
                <w:lang w:eastAsia="zh-CN"/>
              </w:rPr>
              <w:t>（</w:t>
            </w:r>
            <w:r>
              <w:rPr>
                <w:rFonts w:hint="eastAsia" w:ascii="Times New Roman" w:hAnsi="Times New Roman" w:cs="Times New Roman"/>
                <w:sz w:val="18"/>
                <w:szCs w:val="18"/>
                <w:lang w:val="en-US" w:eastAsia="zh-CN"/>
              </w:rPr>
              <w:t>＞</w:t>
            </w:r>
            <w:r>
              <w:rPr>
                <w:rFonts w:hint="default" w:ascii="Times New Roman" w:hAnsi="Times New Roman" w:cs="Times New Roman"/>
                <w:sz w:val="18"/>
                <w:szCs w:val="18"/>
              </w:rPr>
              <w:t>40mmHg</w:t>
            </w:r>
            <w:r>
              <w:rPr>
                <w:rFonts w:hint="eastAsia" w:ascii="Times New Roman" w:hAnsi="Times New Roman" w:cs="Times New Roman"/>
                <w:sz w:val="18"/>
                <w:szCs w:val="18"/>
                <w:lang w:eastAsia="zh-CN"/>
              </w:rPr>
              <w:t>）</w:t>
            </w:r>
            <w:r>
              <w:rPr>
                <w:rFonts w:hint="default" w:ascii="Times New Roman" w:hAnsi="Times New Roman" w:cs="Times New Roman"/>
                <w:sz w:val="18"/>
                <w:szCs w:val="18"/>
              </w:rPr>
              <w:t>或呼吸机依赖</w:t>
            </w:r>
          </w:p>
        </w:tc>
      </w:tr>
      <w:tr w14:paraId="18F0EC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5CC80C0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04</w:t>
            </w:r>
          </w:p>
        </w:tc>
        <w:tc>
          <w:tcPr>
            <w:tcW w:w="1666" w:type="pct"/>
            <w:vAlign w:val="center"/>
          </w:tcPr>
          <w:p w14:paraId="51D6E58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肾脏</w:t>
            </w:r>
          </w:p>
        </w:tc>
        <w:tc>
          <w:tcPr>
            <w:tcW w:w="1666" w:type="pct"/>
            <w:vAlign w:val="center"/>
          </w:tcPr>
          <w:p w14:paraId="56AFF157">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接受慢性透析治疗</w:t>
            </w:r>
          </w:p>
        </w:tc>
      </w:tr>
      <w:tr w14:paraId="02865F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64F7734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05</w:t>
            </w:r>
          </w:p>
        </w:tc>
        <w:tc>
          <w:tcPr>
            <w:tcW w:w="1666" w:type="pct"/>
            <w:vAlign w:val="center"/>
          </w:tcPr>
          <w:p w14:paraId="05F0CD1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免疫抑制</w:t>
            </w:r>
          </w:p>
        </w:tc>
        <w:tc>
          <w:tcPr>
            <w:tcW w:w="1666" w:type="pct"/>
            <w:vAlign w:val="center"/>
          </w:tcPr>
          <w:p w14:paraId="55ACC9B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患者接受了抑制抗感染能力的治疗，如免疫抑制、化疗、放疗、长期或近期大剂量激素、或某种可抑制机体抗感染能力的疾病，如白血病、淋巴瘤、AIDS</w:t>
            </w:r>
          </w:p>
        </w:tc>
      </w:tr>
    </w:tbl>
    <w:p w14:paraId="48B27F87">
      <w:pPr>
        <w:pStyle w:val="70"/>
        <w:spacing w:before="156" w:after="156"/>
        <w:rPr>
          <w:rFonts w:hint="default" w:ascii="Times New Roman" w:hAnsi="Times New Roman" w:cs="Times New Roman"/>
        </w:rPr>
      </w:pPr>
      <w:r>
        <w:rPr>
          <w:rFonts w:hint="default" w:ascii="Times New Roman" w:hAnsi="Times New Roman" w:cs="Times New Roman"/>
        </w:rPr>
        <w:t>APACHEII诊断代码</w:t>
      </w:r>
    </w:p>
    <w:p w14:paraId="16737D90">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APACHEII诊断代码应符合表20的要求。</w:t>
      </w:r>
    </w:p>
    <w:p w14:paraId="0D2A3F1B">
      <w:pPr>
        <w:pStyle w:val="117"/>
        <w:spacing w:before="156" w:after="156"/>
        <w:rPr>
          <w:rFonts w:hint="default" w:ascii="Times New Roman" w:hAnsi="Times New Roman" w:cs="Times New Roman"/>
        </w:rPr>
      </w:pPr>
      <w:r>
        <w:rPr>
          <w:rFonts w:hint="default" w:ascii="Times New Roman" w:hAnsi="Times New Roman" w:cs="Times New Roman"/>
        </w:rPr>
        <w:t>APACHEII诊断代码</w:t>
      </w:r>
    </w:p>
    <w:tbl>
      <w:tblPr>
        <w:tblStyle w:val="31"/>
        <w:tblW w:w="9364"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21"/>
        <w:gridCol w:w="3121"/>
        <w:gridCol w:w="3122"/>
      </w:tblGrid>
      <w:tr w14:paraId="22551A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21" w:type="dxa"/>
            <w:tcBorders>
              <w:top w:val="single" w:color="auto" w:sz="8" w:space="0"/>
              <w:bottom w:val="single" w:color="auto" w:sz="8" w:space="0"/>
            </w:tcBorders>
            <w:shd w:val="clear" w:color="auto" w:fill="auto"/>
            <w:vAlign w:val="center"/>
          </w:tcPr>
          <w:p w14:paraId="7A569890">
            <w:pPr>
              <w:pStyle w:val="61"/>
              <w:rPr>
                <w:rFonts w:hint="default" w:ascii="Times New Roman" w:hAnsi="Times New Roman" w:cs="Times New Roman"/>
                <w:sz w:val="18"/>
                <w:szCs w:val="18"/>
              </w:rPr>
            </w:pPr>
            <w:r>
              <w:rPr>
                <w:rFonts w:hint="default" w:ascii="Times New Roman" w:hAnsi="Times New Roman" w:cs="Times New Roman"/>
                <w:sz w:val="18"/>
                <w:szCs w:val="18"/>
              </w:rPr>
              <w:t>代码</w:t>
            </w:r>
          </w:p>
        </w:tc>
        <w:tc>
          <w:tcPr>
            <w:tcW w:w="3121" w:type="dxa"/>
            <w:tcBorders>
              <w:top w:val="single" w:color="auto" w:sz="8" w:space="0"/>
              <w:bottom w:val="single" w:color="auto" w:sz="8" w:space="0"/>
            </w:tcBorders>
            <w:shd w:val="clear" w:color="auto" w:fill="auto"/>
            <w:vAlign w:val="center"/>
          </w:tcPr>
          <w:p w14:paraId="1DDC5C5A">
            <w:pPr>
              <w:pStyle w:val="61"/>
              <w:rPr>
                <w:rFonts w:hint="default" w:ascii="Times New Roman" w:hAnsi="Times New Roman" w:cs="Times New Roman"/>
                <w:sz w:val="18"/>
                <w:szCs w:val="18"/>
              </w:rPr>
            </w:pPr>
            <w:r>
              <w:rPr>
                <w:rFonts w:hint="default" w:ascii="Times New Roman" w:hAnsi="Times New Roman" w:cs="Times New Roman"/>
                <w:sz w:val="18"/>
                <w:szCs w:val="18"/>
              </w:rPr>
              <w:t>值含义</w:t>
            </w:r>
          </w:p>
        </w:tc>
        <w:tc>
          <w:tcPr>
            <w:tcW w:w="3122" w:type="dxa"/>
            <w:tcBorders>
              <w:top w:val="single" w:color="auto" w:sz="8" w:space="0"/>
              <w:bottom w:val="single" w:color="auto" w:sz="8" w:space="0"/>
            </w:tcBorders>
            <w:shd w:val="clear" w:color="auto" w:fill="auto"/>
            <w:vAlign w:val="center"/>
          </w:tcPr>
          <w:p w14:paraId="08CD0055">
            <w:pPr>
              <w:pStyle w:val="61"/>
              <w:rPr>
                <w:rFonts w:hint="default" w:ascii="Times New Roman" w:hAnsi="Times New Roman" w:cs="Times New Roman"/>
                <w:sz w:val="18"/>
                <w:szCs w:val="18"/>
              </w:rPr>
            </w:pPr>
            <w:r>
              <w:rPr>
                <w:rFonts w:hint="default" w:ascii="Times New Roman" w:hAnsi="Times New Roman" w:cs="Times New Roman"/>
                <w:sz w:val="18"/>
                <w:szCs w:val="18"/>
              </w:rPr>
              <w:t>说明</w:t>
            </w:r>
          </w:p>
        </w:tc>
      </w:tr>
      <w:tr w14:paraId="2912EB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21" w:type="dxa"/>
            <w:tcBorders>
              <w:top w:val="single" w:color="auto" w:sz="8" w:space="0"/>
            </w:tcBorders>
            <w:shd w:val="clear" w:color="auto" w:fill="auto"/>
            <w:vAlign w:val="center"/>
          </w:tcPr>
          <w:p w14:paraId="45DC6B06">
            <w:pPr>
              <w:pStyle w:val="61"/>
              <w:rPr>
                <w:rFonts w:hint="default" w:ascii="Times New Roman" w:hAnsi="Times New Roman" w:cs="Times New Roman"/>
                <w:sz w:val="18"/>
                <w:szCs w:val="18"/>
              </w:rPr>
            </w:pPr>
            <w:r>
              <w:rPr>
                <w:rFonts w:hint="default" w:ascii="Times New Roman" w:hAnsi="Times New Roman" w:cs="Times New Roman"/>
                <w:sz w:val="18"/>
                <w:szCs w:val="18"/>
              </w:rPr>
              <w:t>01</w:t>
            </w:r>
          </w:p>
        </w:tc>
        <w:tc>
          <w:tcPr>
            <w:tcW w:w="3121" w:type="dxa"/>
            <w:tcBorders>
              <w:top w:val="single" w:color="auto" w:sz="8" w:space="0"/>
            </w:tcBorders>
            <w:shd w:val="clear" w:color="auto" w:fill="auto"/>
            <w:vAlign w:val="center"/>
          </w:tcPr>
          <w:p w14:paraId="215103D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高血压</w:t>
            </w:r>
          </w:p>
        </w:tc>
        <w:tc>
          <w:tcPr>
            <w:tcW w:w="3122" w:type="dxa"/>
            <w:tcBorders>
              <w:top w:val="single" w:color="auto" w:sz="8" w:space="0"/>
            </w:tcBorders>
            <w:shd w:val="clear" w:color="auto" w:fill="auto"/>
            <w:vAlign w:val="center"/>
          </w:tcPr>
          <w:p w14:paraId="59C592D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153E0E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21" w:type="dxa"/>
            <w:vAlign w:val="center"/>
          </w:tcPr>
          <w:p w14:paraId="43F97219">
            <w:pPr>
              <w:pStyle w:val="61"/>
              <w:rPr>
                <w:rFonts w:hint="default" w:ascii="Times New Roman" w:hAnsi="Times New Roman" w:cs="Times New Roman"/>
                <w:sz w:val="18"/>
                <w:szCs w:val="18"/>
              </w:rPr>
            </w:pPr>
            <w:r>
              <w:rPr>
                <w:rFonts w:hint="default" w:ascii="Times New Roman" w:hAnsi="Times New Roman" w:cs="Times New Roman"/>
                <w:sz w:val="18"/>
                <w:szCs w:val="18"/>
              </w:rPr>
              <w:t>02</w:t>
            </w:r>
          </w:p>
        </w:tc>
        <w:tc>
          <w:tcPr>
            <w:tcW w:w="3121" w:type="dxa"/>
            <w:vAlign w:val="center"/>
          </w:tcPr>
          <w:p w14:paraId="0B8B992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冠心病</w:t>
            </w:r>
          </w:p>
        </w:tc>
        <w:tc>
          <w:tcPr>
            <w:tcW w:w="3122" w:type="dxa"/>
            <w:vAlign w:val="center"/>
          </w:tcPr>
          <w:p w14:paraId="719EC2E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6D86FD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21" w:type="dxa"/>
            <w:vAlign w:val="center"/>
          </w:tcPr>
          <w:p w14:paraId="4EBA1B0D">
            <w:pPr>
              <w:pStyle w:val="61"/>
              <w:rPr>
                <w:rFonts w:hint="default" w:ascii="Times New Roman" w:hAnsi="Times New Roman" w:cs="Times New Roman"/>
                <w:sz w:val="18"/>
                <w:szCs w:val="18"/>
              </w:rPr>
            </w:pPr>
            <w:r>
              <w:rPr>
                <w:rFonts w:hint="default" w:ascii="Times New Roman" w:hAnsi="Times New Roman" w:cs="Times New Roman"/>
                <w:sz w:val="18"/>
                <w:szCs w:val="18"/>
              </w:rPr>
              <w:t>03</w:t>
            </w:r>
          </w:p>
        </w:tc>
        <w:tc>
          <w:tcPr>
            <w:tcW w:w="3121" w:type="dxa"/>
            <w:vAlign w:val="center"/>
          </w:tcPr>
          <w:p w14:paraId="1F29202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COPD</w:t>
            </w:r>
          </w:p>
        </w:tc>
        <w:tc>
          <w:tcPr>
            <w:tcW w:w="3122" w:type="dxa"/>
            <w:vAlign w:val="center"/>
          </w:tcPr>
          <w:p w14:paraId="39B8E30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567311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21" w:type="dxa"/>
            <w:vAlign w:val="center"/>
          </w:tcPr>
          <w:p w14:paraId="56E4D0D8">
            <w:pPr>
              <w:pStyle w:val="61"/>
              <w:rPr>
                <w:rFonts w:hint="default" w:ascii="Times New Roman" w:hAnsi="Times New Roman" w:cs="Times New Roman"/>
                <w:sz w:val="18"/>
                <w:szCs w:val="18"/>
              </w:rPr>
            </w:pPr>
            <w:r>
              <w:rPr>
                <w:rFonts w:hint="default" w:ascii="Times New Roman" w:hAnsi="Times New Roman" w:cs="Times New Roman"/>
                <w:sz w:val="18"/>
                <w:szCs w:val="18"/>
              </w:rPr>
              <w:t>04</w:t>
            </w:r>
          </w:p>
        </w:tc>
        <w:tc>
          <w:tcPr>
            <w:tcW w:w="3121" w:type="dxa"/>
            <w:vAlign w:val="center"/>
          </w:tcPr>
          <w:p w14:paraId="457277B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哮喘/过敏</w:t>
            </w:r>
          </w:p>
        </w:tc>
        <w:tc>
          <w:tcPr>
            <w:tcW w:w="3122" w:type="dxa"/>
            <w:vAlign w:val="center"/>
          </w:tcPr>
          <w:p w14:paraId="372156E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59A9F7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21" w:type="dxa"/>
            <w:vAlign w:val="center"/>
          </w:tcPr>
          <w:p w14:paraId="2D165ED8">
            <w:pPr>
              <w:pStyle w:val="61"/>
              <w:rPr>
                <w:rFonts w:hint="default" w:ascii="Times New Roman" w:hAnsi="Times New Roman" w:cs="Times New Roman"/>
                <w:sz w:val="18"/>
                <w:szCs w:val="18"/>
              </w:rPr>
            </w:pPr>
            <w:r>
              <w:rPr>
                <w:rFonts w:hint="default" w:ascii="Times New Roman" w:hAnsi="Times New Roman" w:cs="Times New Roman"/>
                <w:sz w:val="18"/>
                <w:szCs w:val="18"/>
              </w:rPr>
              <w:t>05</w:t>
            </w:r>
          </w:p>
        </w:tc>
        <w:tc>
          <w:tcPr>
            <w:tcW w:w="3121" w:type="dxa"/>
            <w:vAlign w:val="center"/>
          </w:tcPr>
          <w:p w14:paraId="45BD869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肺部感染</w:t>
            </w:r>
          </w:p>
        </w:tc>
        <w:tc>
          <w:tcPr>
            <w:tcW w:w="3122" w:type="dxa"/>
            <w:vAlign w:val="center"/>
          </w:tcPr>
          <w:p w14:paraId="3EF3858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177466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08D8A345">
            <w:pPr>
              <w:pStyle w:val="61"/>
              <w:rPr>
                <w:rFonts w:hint="default" w:ascii="Times New Roman" w:hAnsi="Times New Roman" w:cs="Times New Roman"/>
                <w:sz w:val="18"/>
                <w:szCs w:val="18"/>
              </w:rPr>
            </w:pPr>
            <w:r>
              <w:rPr>
                <w:rFonts w:hint="default" w:ascii="Times New Roman" w:hAnsi="Times New Roman" w:cs="Times New Roman"/>
                <w:sz w:val="18"/>
                <w:szCs w:val="18"/>
              </w:rPr>
              <w:t>06</w:t>
            </w:r>
          </w:p>
        </w:tc>
        <w:tc>
          <w:tcPr>
            <w:tcW w:w="0" w:type="auto"/>
            <w:vAlign w:val="center"/>
          </w:tcPr>
          <w:p w14:paraId="1852DE83">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肺水肿(非心源性)</w:t>
            </w:r>
          </w:p>
        </w:tc>
        <w:tc>
          <w:tcPr>
            <w:tcW w:w="0" w:type="auto"/>
            <w:vAlign w:val="center"/>
          </w:tcPr>
          <w:p w14:paraId="7176621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5D28B2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6E45AD6B">
            <w:pPr>
              <w:pStyle w:val="61"/>
              <w:rPr>
                <w:rFonts w:hint="default" w:ascii="Times New Roman" w:hAnsi="Times New Roman" w:cs="Times New Roman"/>
                <w:sz w:val="18"/>
                <w:szCs w:val="18"/>
              </w:rPr>
            </w:pPr>
            <w:r>
              <w:rPr>
                <w:rFonts w:hint="default" w:ascii="Times New Roman" w:hAnsi="Times New Roman" w:cs="Times New Roman"/>
                <w:sz w:val="18"/>
                <w:szCs w:val="18"/>
              </w:rPr>
              <w:t>07</w:t>
            </w:r>
          </w:p>
        </w:tc>
        <w:tc>
          <w:tcPr>
            <w:tcW w:w="0" w:type="auto"/>
            <w:vAlign w:val="center"/>
          </w:tcPr>
          <w:p w14:paraId="2A8211B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肺栓塞</w:t>
            </w:r>
          </w:p>
        </w:tc>
        <w:tc>
          <w:tcPr>
            <w:tcW w:w="0" w:type="auto"/>
            <w:vAlign w:val="center"/>
          </w:tcPr>
          <w:p w14:paraId="5CA7D57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1BC18D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4CF4CA05">
            <w:pPr>
              <w:pStyle w:val="61"/>
              <w:rPr>
                <w:rFonts w:hint="default" w:ascii="Times New Roman" w:hAnsi="Times New Roman" w:cs="Times New Roman"/>
                <w:sz w:val="18"/>
                <w:szCs w:val="18"/>
              </w:rPr>
            </w:pPr>
            <w:r>
              <w:rPr>
                <w:rFonts w:hint="default" w:ascii="Times New Roman" w:hAnsi="Times New Roman" w:cs="Times New Roman"/>
                <w:sz w:val="18"/>
                <w:szCs w:val="18"/>
              </w:rPr>
              <w:t>08</w:t>
            </w:r>
          </w:p>
        </w:tc>
        <w:tc>
          <w:tcPr>
            <w:tcW w:w="0" w:type="auto"/>
            <w:vAlign w:val="center"/>
          </w:tcPr>
          <w:p w14:paraId="7B55CBC2">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呼吸骤停后</w:t>
            </w:r>
          </w:p>
        </w:tc>
        <w:tc>
          <w:tcPr>
            <w:tcW w:w="0" w:type="auto"/>
            <w:vAlign w:val="center"/>
          </w:tcPr>
          <w:p w14:paraId="713BD56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3D1223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65185B4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09</w:t>
            </w:r>
          </w:p>
        </w:tc>
        <w:tc>
          <w:tcPr>
            <w:tcW w:w="0" w:type="auto"/>
            <w:vAlign w:val="center"/>
          </w:tcPr>
          <w:p w14:paraId="658DC18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误吸/中毒</w:t>
            </w:r>
          </w:p>
        </w:tc>
        <w:tc>
          <w:tcPr>
            <w:tcW w:w="0" w:type="auto"/>
            <w:vAlign w:val="center"/>
          </w:tcPr>
          <w:p w14:paraId="0D60307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379D54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07273DE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10</w:t>
            </w:r>
          </w:p>
        </w:tc>
        <w:tc>
          <w:tcPr>
            <w:tcW w:w="0" w:type="auto"/>
            <w:vAlign w:val="center"/>
          </w:tcPr>
          <w:p w14:paraId="6FC6B33C">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失血性休克/低血容量</w:t>
            </w:r>
          </w:p>
        </w:tc>
        <w:tc>
          <w:tcPr>
            <w:tcW w:w="0" w:type="auto"/>
            <w:vAlign w:val="center"/>
          </w:tcPr>
          <w:p w14:paraId="1BB705F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2EC979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2B1CE6B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11</w:t>
            </w:r>
          </w:p>
        </w:tc>
        <w:tc>
          <w:tcPr>
            <w:tcW w:w="0" w:type="auto"/>
            <w:vAlign w:val="center"/>
          </w:tcPr>
          <w:p w14:paraId="43F0FBF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脓毒症</w:t>
            </w:r>
          </w:p>
        </w:tc>
        <w:tc>
          <w:tcPr>
            <w:tcW w:w="0" w:type="auto"/>
            <w:vAlign w:val="center"/>
          </w:tcPr>
          <w:p w14:paraId="7684145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49EF6D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2DD0114A">
            <w:pPr>
              <w:pStyle w:val="61"/>
              <w:rPr>
                <w:rFonts w:hint="default" w:ascii="Times New Roman" w:hAnsi="Times New Roman" w:cs="Times New Roman"/>
                <w:sz w:val="18"/>
                <w:szCs w:val="18"/>
              </w:rPr>
            </w:pPr>
            <w:r>
              <w:rPr>
                <w:rFonts w:hint="default" w:ascii="Times New Roman" w:hAnsi="Times New Roman" w:cs="Times New Roman"/>
                <w:sz w:val="18"/>
                <w:szCs w:val="18"/>
              </w:rPr>
              <w:t>11</w:t>
            </w:r>
          </w:p>
        </w:tc>
        <w:tc>
          <w:tcPr>
            <w:tcW w:w="0" w:type="auto"/>
            <w:vAlign w:val="center"/>
          </w:tcPr>
          <w:p w14:paraId="5F88B436">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肿瘤</w:t>
            </w:r>
          </w:p>
        </w:tc>
        <w:tc>
          <w:tcPr>
            <w:tcW w:w="0" w:type="auto"/>
            <w:vAlign w:val="center"/>
          </w:tcPr>
          <w:p w14:paraId="2019A977">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20F2F3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75791A8A">
            <w:pPr>
              <w:pStyle w:val="61"/>
              <w:rPr>
                <w:rFonts w:hint="default" w:ascii="Times New Roman" w:hAnsi="Times New Roman" w:cs="Times New Roman"/>
                <w:sz w:val="18"/>
                <w:szCs w:val="18"/>
              </w:rPr>
            </w:pPr>
            <w:r>
              <w:rPr>
                <w:rFonts w:hint="default" w:ascii="Times New Roman" w:hAnsi="Times New Roman" w:cs="Times New Roman"/>
                <w:sz w:val="18"/>
                <w:szCs w:val="18"/>
              </w:rPr>
              <w:t>12</w:t>
            </w:r>
          </w:p>
        </w:tc>
        <w:tc>
          <w:tcPr>
            <w:tcW w:w="0" w:type="auto"/>
            <w:vAlign w:val="center"/>
          </w:tcPr>
          <w:p w14:paraId="2DB6F0C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心跳骤停后</w:t>
            </w:r>
          </w:p>
        </w:tc>
        <w:tc>
          <w:tcPr>
            <w:tcW w:w="0" w:type="auto"/>
            <w:vAlign w:val="center"/>
          </w:tcPr>
          <w:p w14:paraId="6D4EB483">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4326C8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52C72FCE">
            <w:pPr>
              <w:pStyle w:val="61"/>
              <w:rPr>
                <w:rFonts w:hint="default" w:ascii="Times New Roman" w:hAnsi="Times New Roman" w:cs="Times New Roman"/>
                <w:sz w:val="18"/>
                <w:szCs w:val="18"/>
              </w:rPr>
            </w:pPr>
            <w:r>
              <w:rPr>
                <w:rFonts w:hint="default" w:ascii="Times New Roman" w:hAnsi="Times New Roman" w:cs="Times New Roman"/>
                <w:sz w:val="18"/>
                <w:szCs w:val="18"/>
              </w:rPr>
              <w:t>13</w:t>
            </w:r>
          </w:p>
        </w:tc>
        <w:tc>
          <w:tcPr>
            <w:tcW w:w="0" w:type="auto"/>
            <w:vAlign w:val="center"/>
          </w:tcPr>
          <w:p w14:paraId="2AB9FF0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心源性休克</w:t>
            </w:r>
          </w:p>
        </w:tc>
        <w:tc>
          <w:tcPr>
            <w:tcW w:w="0" w:type="auto"/>
            <w:vAlign w:val="center"/>
          </w:tcPr>
          <w:p w14:paraId="2C4D7AB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0A20C1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7FF9B2BC">
            <w:pPr>
              <w:pStyle w:val="61"/>
              <w:rPr>
                <w:rFonts w:hint="default" w:ascii="Times New Roman" w:hAnsi="Times New Roman" w:cs="Times New Roman"/>
                <w:sz w:val="18"/>
                <w:szCs w:val="18"/>
              </w:rPr>
            </w:pPr>
            <w:r>
              <w:rPr>
                <w:rFonts w:hint="default" w:ascii="Times New Roman" w:hAnsi="Times New Roman" w:cs="Times New Roman"/>
                <w:sz w:val="18"/>
                <w:szCs w:val="18"/>
              </w:rPr>
              <w:t>14</w:t>
            </w:r>
          </w:p>
        </w:tc>
        <w:tc>
          <w:tcPr>
            <w:tcW w:w="0" w:type="auto"/>
            <w:vAlign w:val="center"/>
          </w:tcPr>
          <w:p w14:paraId="135045E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胸/腹动脉瘤夹层</w:t>
            </w:r>
          </w:p>
        </w:tc>
        <w:tc>
          <w:tcPr>
            <w:tcW w:w="0" w:type="auto"/>
            <w:vAlign w:val="center"/>
          </w:tcPr>
          <w:p w14:paraId="60CFF8A0">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0EB92B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0B81FCC2">
            <w:pPr>
              <w:pStyle w:val="61"/>
              <w:rPr>
                <w:rFonts w:hint="default" w:ascii="Times New Roman" w:hAnsi="Times New Roman" w:cs="Times New Roman"/>
                <w:sz w:val="18"/>
                <w:szCs w:val="18"/>
              </w:rPr>
            </w:pPr>
            <w:r>
              <w:rPr>
                <w:rFonts w:hint="default" w:ascii="Times New Roman" w:hAnsi="Times New Roman" w:cs="Times New Roman"/>
                <w:sz w:val="18"/>
                <w:szCs w:val="18"/>
              </w:rPr>
              <w:t>15</w:t>
            </w:r>
          </w:p>
        </w:tc>
        <w:tc>
          <w:tcPr>
            <w:tcW w:w="0" w:type="auto"/>
            <w:vAlign w:val="center"/>
          </w:tcPr>
          <w:p w14:paraId="651C4FC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多发伤</w:t>
            </w:r>
          </w:p>
        </w:tc>
        <w:tc>
          <w:tcPr>
            <w:tcW w:w="0" w:type="auto"/>
            <w:vAlign w:val="center"/>
          </w:tcPr>
          <w:p w14:paraId="629241E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2510AA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4A869570">
            <w:pPr>
              <w:pStyle w:val="61"/>
              <w:rPr>
                <w:rFonts w:hint="default" w:ascii="Times New Roman" w:hAnsi="Times New Roman" w:cs="Times New Roman"/>
                <w:sz w:val="18"/>
                <w:szCs w:val="18"/>
              </w:rPr>
            </w:pPr>
            <w:r>
              <w:rPr>
                <w:rFonts w:hint="default" w:ascii="Times New Roman" w:hAnsi="Times New Roman" w:cs="Times New Roman"/>
                <w:sz w:val="18"/>
                <w:szCs w:val="18"/>
              </w:rPr>
              <w:t>16</w:t>
            </w:r>
          </w:p>
        </w:tc>
        <w:tc>
          <w:tcPr>
            <w:tcW w:w="0" w:type="auto"/>
            <w:vAlign w:val="center"/>
          </w:tcPr>
          <w:p w14:paraId="1DEA699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头颅外伤</w:t>
            </w:r>
          </w:p>
        </w:tc>
        <w:tc>
          <w:tcPr>
            <w:tcW w:w="0" w:type="auto"/>
            <w:vAlign w:val="center"/>
          </w:tcPr>
          <w:p w14:paraId="079988EC">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49DC5C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5AEBAB61">
            <w:pPr>
              <w:pStyle w:val="61"/>
              <w:rPr>
                <w:rFonts w:hint="default" w:ascii="Times New Roman" w:hAnsi="Times New Roman" w:cs="Times New Roman"/>
                <w:sz w:val="18"/>
                <w:szCs w:val="18"/>
              </w:rPr>
            </w:pPr>
            <w:r>
              <w:rPr>
                <w:rFonts w:hint="default" w:ascii="Times New Roman" w:hAnsi="Times New Roman" w:cs="Times New Roman"/>
                <w:sz w:val="18"/>
                <w:szCs w:val="18"/>
              </w:rPr>
              <w:t>17</w:t>
            </w:r>
          </w:p>
        </w:tc>
        <w:tc>
          <w:tcPr>
            <w:tcW w:w="0" w:type="auto"/>
            <w:vAlign w:val="center"/>
          </w:tcPr>
          <w:p w14:paraId="1FA175F0">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癫痫</w:t>
            </w:r>
          </w:p>
        </w:tc>
        <w:tc>
          <w:tcPr>
            <w:tcW w:w="0" w:type="auto"/>
            <w:vAlign w:val="center"/>
          </w:tcPr>
          <w:p w14:paraId="5F70B00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3BBE31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19A6A56E">
            <w:pPr>
              <w:pStyle w:val="61"/>
              <w:rPr>
                <w:rFonts w:hint="default" w:ascii="Times New Roman" w:hAnsi="Times New Roman" w:cs="Times New Roman"/>
                <w:sz w:val="18"/>
                <w:szCs w:val="18"/>
              </w:rPr>
            </w:pPr>
            <w:r>
              <w:rPr>
                <w:rFonts w:hint="default" w:ascii="Times New Roman" w:hAnsi="Times New Roman" w:cs="Times New Roman"/>
                <w:sz w:val="18"/>
                <w:szCs w:val="18"/>
              </w:rPr>
              <w:t>18</w:t>
            </w:r>
          </w:p>
        </w:tc>
        <w:tc>
          <w:tcPr>
            <w:tcW w:w="0" w:type="auto"/>
            <w:vAlign w:val="center"/>
          </w:tcPr>
          <w:p w14:paraId="445E858D">
            <w:pPr>
              <w:pStyle w:val="61"/>
              <w:rPr>
                <w:rFonts w:hint="default" w:ascii="Times New Roman" w:hAnsi="Times New Roman" w:cs="Times New Roman"/>
                <w:sz w:val="18"/>
                <w:szCs w:val="18"/>
              </w:rPr>
            </w:pPr>
            <w:r>
              <w:rPr>
                <w:rFonts w:hint="default" w:ascii="Times New Roman" w:hAnsi="Times New Roman" w:cs="Times New Roman"/>
                <w:sz w:val="18"/>
                <w:szCs w:val="18"/>
              </w:rPr>
              <w:t>ICH/SDH/SAH</w:t>
            </w:r>
          </w:p>
        </w:tc>
        <w:tc>
          <w:tcPr>
            <w:tcW w:w="0" w:type="auto"/>
            <w:vAlign w:val="center"/>
          </w:tcPr>
          <w:p w14:paraId="2579D48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4A7552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20FE1144">
            <w:pPr>
              <w:pStyle w:val="61"/>
              <w:rPr>
                <w:rFonts w:hint="default" w:ascii="Times New Roman" w:hAnsi="Times New Roman" w:cs="Times New Roman"/>
                <w:sz w:val="18"/>
                <w:szCs w:val="18"/>
              </w:rPr>
            </w:pPr>
            <w:r>
              <w:rPr>
                <w:rFonts w:hint="default" w:ascii="Times New Roman" w:hAnsi="Times New Roman" w:cs="Times New Roman"/>
                <w:sz w:val="18"/>
                <w:szCs w:val="18"/>
              </w:rPr>
              <w:t>19</w:t>
            </w:r>
          </w:p>
        </w:tc>
        <w:tc>
          <w:tcPr>
            <w:tcW w:w="0" w:type="auto"/>
            <w:vAlign w:val="center"/>
          </w:tcPr>
          <w:p w14:paraId="661463C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药物过量</w:t>
            </w:r>
          </w:p>
        </w:tc>
        <w:tc>
          <w:tcPr>
            <w:tcW w:w="0" w:type="auto"/>
            <w:vAlign w:val="center"/>
          </w:tcPr>
          <w:p w14:paraId="7E5A593C">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3F2DA7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44B94788">
            <w:pPr>
              <w:pStyle w:val="61"/>
              <w:rPr>
                <w:rFonts w:hint="default" w:ascii="Times New Roman" w:hAnsi="Times New Roman" w:cs="Times New Roman"/>
                <w:sz w:val="18"/>
                <w:szCs w:val="18"/>
              </w:rPr>
            </w:pPr>
            <w:r>
              <w:rPr>
                <w:rFonts w:hint="default" w:ascii="Times New Roman" w:hAnsi="Times New Roman" w:cs="Times New Roman"/>
                <w:sz w:val="18"/>
                <w:szCs w:val="18"/>
              </w:rPr>
              <w:t>20</w:t>
            </w:r>
          </w:p>
        </w:tc>
        <w:tc>
          <w:tcPr>
            <w:tcW w:w="0" w:type="auto"/>
            <w:vAlign w:val="center"/>
          </w:tcPr>
          <w:p w14:paraId="095731F2">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糖尿病酮症酸中毒</w:t>
            </w:r>
          </w:p>
        </w:tc>
        <w:tc>
          <w:tcPr>
            <w:tcW w:w="0" w:type="auto"/>
            <w:vAlign w:val="center"/>
          </w:tcPr>
          <w:p w14:paraId="4F76DBE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7C09C0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677F6530">
            <w:pPr>
              <w:pStyle w:val="61"/>
              <w:rPr>
                <w:rFonts w:hint="default" w:ascii="Times New Roman" w:hAnsi="Times New Roman" w:cs="Times New Roman"/>
                <w:sz w:val="18"/>
                <w:szCs w:val="18"/>
              </w:rPr>
            </w:pPr>
            <w:r>
              <w:rPr>
                <w:rFonts w:hint="default" w:ascii="Times New Roman" w:hAnsi="Times New Roman" w:cs="Times New Roman"/>
                <w:sz w:val="18"/>
                <w:szCs w:val="18"/>
              </w:rPr>
              <w:t>21</w:t>
            </w:r>
          </w:p>
        </w:tc>
        <w:tc>
          <w:tcPr>
            <w:tcW w:w="0" w:type="auto"/>
            <w:vAlign w:val="center"/>
          </w:tcPr>
          <w:p w14:paraId="691DA8E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消化道出血</w:t>
            </w:r>
          </w:p>
        </w:tc>
        <w:tc>
          <w:tcPr>
            <w:tcW w:w="0" w:type="auto"/>
            <w:vAlign w:val="center"/>
          </w:tcPr>
          <w:p w14:paraId="7A6A975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1B4DCF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79871544">
            <w:pPr>
              <w:pStyle w:val="61"/>
              <w:rPr>
                <w:rFonts w:hint="default" w:ascii="Times New Roman" w:hAnsi="Times New Roman" w:cs="Times New Roman"/>
                <w:sz w:val="18"/>
                <w:szCs w:val="18"/>
              </w:rPr>
            </w:pPr>
            <w:r>
              <w:rPr>
                <w:rFonts w:hint="default" w:ascii="Times New Roman" w:hAnsi="Times New Roman" w:cs="Times New Roman"/>
                <w:sz w:val="18"/>
                <w:szCs w:val="18"/>
              </w:rPr>
              <w:t>22</w:t>
            </w:r>
          </w:p>
        </w:tc>
        <w:tc>
          <w:tcPr>
            <w:tcW w:w="0" w:type="auto"/>
            <w:vAlign w:val="center"/>
          </w:tcPr>
          <w:p w14:paraId="6AF93A0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代谢/肾脏系统疾病</w:t>
            </w:r>
          </w:p>
        </w:tc>
        <w:tc>
          <w:tcPr>
            <w:tcW w:w="0" w:type="auto"/>
            <w:vAlign w:val="center"/>
          </w:tcPr>
          <w:p w14:paraId="565E10A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606F6A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5F6331C2">
            <w:pPr>
              <w:pStyle w:val="61"/>
              <w:rPr>
                <w:rFonts w:hint="default" w:ascii="Times New Roman" w:hAnsi="Times New Roman" w:cs="Times New Roman"/>
                <w:sz w:val="18"/>
                <w:szCs w:val="18"/>
              </w:rPr>
            </w:pPr>
            <w:r>
              <w:rPr>
                <w:rFonts w:hint="default" w:ascii="Times New Roman" w:hAnsi="Times New Roman" w:cs="Times New Roman"/>
                <w:sz w:val="18"/>
                <w:szCs w:val="18"/>
              </w:rPr>
              <w:t>23</w:t>
            </w:r>
          </w:p>
        </w:tc>
        <w:tc>
          <w:tcPr>
            <w:tcW w:w="0" w:type="auto"/>
            <w:vAlign w:val="center"/>
          </w:tcPr>
          <w:p w14:paraId="2770852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呼吸系统疾病</w:t>
            </w:r>
          </w:p>
        </w:tc>
        <w:tc>
          <w:tcPr>
            <w:tcW w:w="0" w:type="auto"/>
            <w:vAlign w:val="center"/>
          </w:tcPr>
          <w:p w14:paraId="5EE2D5D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6BE2E1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7A13B2F9">
            <w:pPr>
              <w:pStyle w:val="61"/>
              <w:rPr>
                <w:rFonts w:hint="default" w:ascii="Times New Roman" w:hAnsi="Times New Roman" w:cs="Times New Roman"/>
                <w:sz w:val="18"/>
                <w:szCs w:val="18"/>
              </w:rPr>
            </w:pPr>
            <w:r>
              <w:rPr>
                <w:rFonts w:hint="default" w:ascii="Times New Roman" w:hAnsi="Times New Roman" w:cs="Times New Roman"/>
                <w:sz w:val="18"/>
                <w:szCs w:val="18"/>
              </w:rPr>
              <w:t>24</w:t>
            </w:r>
          </w:p>
        </w:tc>
        <w:tc>
          <w:tcPr>
            <w:tcW w:w="0" w:type="auto"/>
            <w:vAlign w:val="center"/>
          </w:tcPr>
          <w:p w14:paraId="39FB01A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神经系统系统疾病</w:t>
            </w:r>
          </w:p>
        </w:tc>
        <w:tc>
          <w:tcPr>
            <w:tcW w:w="0" w:type="auto"/>
            <w:vAlign w:val="center"/>
          </w:tcPr>
          <w:p w14:paraId="7AB6CAC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74C7AE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00074AC9">
            <w:pPr>
              <w:pStyle w:val="61"/>
              <w:rPr>
                <w:rFonts w:hint="default" w:ascii="Times New Roman" w:hAnsi="Times New Roman" w:cs="Times New Roman"/>
                <w:sz w:val="18"/>
                <w:szCs w:val="18"/>
              </w:rPr>
            </w:pPr>
            <w:r>
              <w:rPr>
                <w:rFonts w:hint="default" w:ascii="Times New Roman" w:hAnsi="Times New Roman" w:cs="Times New Roman"/>
                <w:sz w:val="18"/>
                <w:szCs w:val="18"/>
              </w:rPr>
              <w:t>25</w:t>
            </w:r>
          </w:p>
        </w:tc>
        <w:tc>
          <w:tcPr>
            <w:tcW w:w="0" w:type="auto"/>
            <w:vAlign w:val="center"/>
          </w:tcPr>
          <w:p w14:paraId="336274F3">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心血管系统疾病</w:t>
            </w:r>
          </w:p>
        </w:tc>
        <w:tc>
          <w:tcPr>
            <w:tcW w:w="0" w:type="auto"/>
            <w:vAlign w:val="center"/>
          </w:tcPr>
          <w:p w14:paraId="3CC90EB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613257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1B775E15">
            <w:pPr>
              <w:pStyle w:val="61"/>
              <w:rPr>
                <w:rFonts w:hint="default" w:ascii="Times New Roman" w:hAnsi="Times New Roman" w:cs="Times New Roman"/>
                <w:sz w:val="18"/>
                <w:szCs w:val="18"/>
              </w:rPr>
            </w:pPr>
            <w:r>
              <w:rPr>
                <w:rFonts w:hint="default" w:ascii="Times New Roman" w:hAnsi="Times New Roman" w:cs="Times New Roman"/>
                <w:sz w:val="18"/>
                <w:szCs w:val="18"/>
              </w:rPr>
              <w:t>26</w:t>
            </w:r>
          </w:p>
        </w:tc>
        <w:tc>
          <w:tcPr>
            <w:tcW w:w="0" w:type="auto"/>
            <w:vAlign w:val="center"/>
          </w:tcPr>
          <w:p w14:paraId="3A1F4733">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消化道系统疾病</w:t>
            </w:r>
          </w:p>
        </w:tc>
        <w:tc>
          <w:tcPr>
            <w:tcW w:w="0" w:type="auto"/>
            <w:vAlign w:val="center"/>
          </w:tcPr>
          <w:p w14:paraId="6E5DD743">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非手术患者</w:t>
            </w:r>
          </w:p>
        </w:tc>
      </w:tr>
      <w:tr w14:paraId="4F6F61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39920F8D">
            <w:pPr>
              <w:pStyle w:val="61"/>
              <w:rPr>
                <w:rFonts w:hint="default" w:ascii="Times New Roman" w:hAnsi="Times New Roman" w:cs="Times New Roman"/>
                <w:sz w:val="18"/>
                <w:szCs w:val="18"/>
              </w:rPr>
            </w:pPr>
            <w:r>
              <w:rPr>
                <w:rFonts w:hint="default" w:ascii="Times New Roman" w:hAnsi="Times New Roman" w:cs="Times New Roman"/>
                <w:sz w:val="18"/>
                <w:szCs w:val="18"/>
              </w:rPr>
              <w:t>27</w:t>
            </w:r>
          </w:p>
        </w:tc>
        <w:tc>
          <w:tcPr>
            <w:tcW w:w="0" w:type="auto"/>
            <w:vAlign w:val="center"/>
          </w:tcPr>
          <w:p w14:paraId="4FB8161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多发伤</w:t>
            </w:r>
          </w:p>
        </w:tc>
        <w:tc>
          <w:tcPr>
            <w:tcW w:w="0" w:type="auto"/>
            <w:vAlign w:val="center"/>
          </w:tcPr>
          <w:p w14:paraId="0CCB4BF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手术患者</w:t>
            </w:r>
          </w:p>
        </w:tc>
      </w:tr>
      <w:tr w14:paraId="64071D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187178B1">
            <w:pPr>
              <w:pStyle w:val="61"/>
              <w:rPr>
                <w:rFonts w:hint="default" w:ascii="Times New Roman" w:hAnsi="Times New Roman" w:cs="Times New Roman"/>
                <w:sz w:val="18"/>
                <w:szCs w:val="18"/>
              </w:rPr>
            </w:pPr>
            <w:r>
              <w:rPr>
                <w:rFonts w:hint="default" w:ascii="Times New Roman" w:hAnsi="Times New Roman" w:cs="Times New Roman"/>
                <w:sz w:val="18"/>
                <w:szCs w:val="18"/>
              </w:rPr>
              <w:t>28</w:t>
            </w:r>
          </w:p>
        </w:tc>
        <w:tc>
          <w:tcPr>
            <w:tcW w:w="0" w:type="auto"/>
            <w:vAlign w:val="center"/>
          </w:tcPr>
          <w:p w14:paraId="3B0D81F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慢性心血管疾病</w:t>
            </w:r>
          </w:p>
        </w:tc>
        <w:tc>
          <w:tcPr>
            <w:tcW w:w="0" w:type="auto"/>
            <w:vAlign w:val="center"/>
          </w:tcPr>
          <w:p w14:paraId="6718B72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手术患者</w:t>
            </w:r>
          </w:p>
        </w:tc>
      </w:tr>
      <w:tr w14:paraId="6E5EB2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6EA9E6DD">
            <w:pPr>
              <w:pStyle w:val="61"/>
              <w:rPr>
                <w:rFonts w:hint="default" w:ascii="Times New Roman" w:hAnsi="Times New Roman" w:cs="Times New Roman"/>
                <w:sz w:val="18"/>
                <w:szCs w:val="18"/>
              </w:rPr>
            </w:pPr>
            <w:r>
              <w:rPr>
                <w:rFonts w:hint="default" w:ascii="Times New Roman" w:hAnsi="Times New Roman" w:cs="Times New Roman"/>
                <w:sz w:val="18"/>
                <w:szCs w:val="18"/>
              </w:rPr>
              <w:t>29</w:t>
            </w:r>
          </w:p>
        </w:tc>
        <w:tc>
          <w:tcPr>
            <w:tcW w:w="0" w:type="auto"/>
            <w:vAlign w:val="center"/>
          </w:tcPr>
          <w:p w14:paraId="5F8EE04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外周血管手术后</w:t>
            </w:r>
          </w:p>
        </w:tc>
        <w:tc>
          <w:tcPr>
            <w:tcW w:w="0" w:type="auto"/>
            <w:vAlign w:val="center"/>
          </w:tcPr>
          <w:p w14:paraId="7E00BBA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手术患者</w:t>
            </w:r>
          </w:p>
        </w:tc>
      </w:tr>
      <w:tr w14:paraId="624B62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6C9EC1C9">
            <w:pPr>
              <w:pStyle w:val="61"/>
              <w:rPr>
                <w:rFonts w:hint="default" w:ascii="Times New Roman" w:hAnsi="Times New Roman" w:cs="Times New Roman"/>
                <w:sz w:val="18"/>
                <w:szCs w:val="18"/>
              </w:rPr>
            </w:pPr>
            <w:r>
              <w:rPr>
                <w:rFonts w:hint="default" w:ascii="Times New Roman" w:hAnsi="Times New Roman" w:cs="Times New Roman"/>
                <w:sz w:val="18"/>
                <w:szCs w:val="18"/>
              </w:rPr>
              <w:t>30</w:t>
            </w:r>
          </w:p>
        </w:tc>
        <w:tc>
          <w:tcPr>
            <w:tcW w:w="0" w:type="auto"/>
            <w:vAlign w:val="center"/>
          </w:tcPr>
          <w:p w14:paraId="5AD9294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心脏瓣膜手术后</w:t>
            </w:r>
          </w:p>
        </w:tc>
        <w:tc>
          <w:tcPr>
            <w:tcW w:w="0" w:type="auto"/>
            <w:vAlign w:val="center"/>
          </w:tcPr>
          <w:p w14:paraId="5F70D347">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手术患者</w:t>
            </w:r>
          </w:p>
        </w:tc>
      </w:tr>
      <w:tr w14:paraId="499DDF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5978E44A">
            <w:pPr>
              <w:pStyle w:val="61"/>
              <w:rPr>
                <w:rFonts w:hint="default" w:ascii="Times New Roman" w:hAnsi="Times New Roman" w:cs="Times New Roman"/>
                <w:sz w:val="18"/>
                <w:szCs w:val="18"/>
              </w:rPr>
            </w:pPr>
            <w:r>
              <w:rPr>
                <w:rFonts w:hint="default" w:ascii="Times New Roman" w:hAnsi="Times New Roman" w:cs="Times New Roman"/>
                <w:sz w:val="18"/>
                <w:szCs w:val="18"/>
              </w:rPr>
              <w:t>31</w:t>
            </w:r>
          </w:p>
        </w:tc>
        <w:tc>
          <w:tcPr>
            <w:tcW w:w="0" w:type="auto"/>
            <w:vAlign w:val="center"/>
          </w:tcPr>
          <w:p w14:paraId="18DA1C5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颅内肿瘤开颅术后</w:t>
            </w:r>
          </w:p>
        </w:tc>
        <w:tc>
          <w:tcPr>
            <w:tcW w:w="0" w:type="auto"/>
            <w:vAlign w:val="center"/>
          </w:tcPr>
          <w:p w14:paraId="3A14775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手术患者</w:t>
            </w:r>
          </w:p>
        </w:tc>
      </w:tr>
      <w:tr w14:paraId="7F0EA6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031C639C">
            <w:pPr>
              <w:pStyle w:val="61"/>
              <w:rPr>
                <w:rFonts w:hint="default" w:ascii="Times New Roman" w:hAnsi="Times New Roman" w:cs="Times New Roman"/>
                <w:sz w:val="18"/>
                <w:szCs w:val="18"/>
              </w:rPr>
            </w:pPr>
            <w:r>
              <w:rPr>
                <w:rFonts w:hint="default" w:ascii="Times New Roman" w:hAnsi="Times New Roman" w:cs="Times New Roman"/>
                <w:sz w:val="18"/>
                <w:szCs w:val="18"/>
              </w:rPr>
              <w:t>32</w:t>
            </w:r>
          </w:p>
        </w:tc>
        <w:tc>
          <w:tcPr>
            <w:tcW w:w="0" w:type="auto"/>
            <w:vAlign w:val="center"/>
          </w:tcPr>
          <w:p w14:paraId="04A2410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泌尿系肿瘤术后</w:t>
            </w:r>
          </w:p>
        </w:tc>
        <w:tc>
          <w:tcPr>
            <w:tcW w:w="0" w:type="auto"/>
            <w:vAlign w:val="center"/>
          </w:tcPr>
          <w:p w14:paraId="49908DCC">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手术患者</w:t>
            </w:r>
          </w:p>
        </w:tc>
      </w:tr>
      <w:tr w14:paraId="381A4B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5A8D36DC">
            <w:pPr>
              <w:pStyle w:val="61"/>
              <w:rPr>
                <w:rFonts w:hint="default" w:ascii="Times New Roman" w:hAnsi="Times New Roman" w:cs="Times New Roman"/>
                <w:sz w:val="18"/>
                <w:szCs w:val="18"/>
              </w:rPr>
            </w:pPr>
            <w:r>
              <w:rPr>
                <w:rFonts w:hint="default" w:ascii="Times New Roman" w:hAnsi="Times New Roman" w:cs="Times New Roman"/>
                <w:sz w:val="18"/>
                <w:szCs w:val="18"/>
              </w:rPr>
              <w:t>33</w:t>
            </w:r>
          </w:p>
        </w:tc>
        <w:tc>
          <w:tcPr>
            <w:tcW w:w="0" w:type="auto"/>
            <w:vAlign w:val="center"/>
          </w:tcPr>
          <w:p w14:paraId="2C952C1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肾移植术后</w:t>
            </w:r>
          </w:p>
        </w:tc>
        <w:tc>
          <w:tcPr>
            <w:tcW w:w="0" w:type="auto"/>
            <w:vAlign w:val="center"/>
          </w:tcPr>
          <w:p w14:paraId="3FE2148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手术患者</w:t>
            </w:r>
          </w:p>
        </w:tc>
      </w:tr>
      <w:tr w14:paraId="09A160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142353C6">
            <w:pPr>
              <w:pStyle w:val="61"/>
              <w:rPr>
                <w:rFonts w:hint="default" w:ascii="Times New Roman" w:hAnsi="Times New Roman" w:cs="Times New Roman"/>
                <w:sz w:val="18"/>
                <w:szCs w:val="18"/>
              </w:rPr>
            </w:pPr>
            <w:r>
              <w:rPr>
                <w:rFonts w:hint="default" w:ascii="Times New Roman" w:hAnsi="Times New Roman" w:cs="Times New Roman"/>
                <w:sz w:val="18"/>
                <w:szCs w:val="18"/>
              </w:rPr>
              <w:t>34</w:t>
            </w:r>
          </w:p>
        </w:tc>
        <w:tc>
          <w:tcPr>
            <w:tcW w:w="0" w:type="auto"/>
            <w:vAlign w:val="center"/>
          </w:tcPr>
          <w:p w14:paraId="56DCB51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头颅外伤术后</w:t>
            </w:r>
          </w:p>
        </w:tc>
        <w:tc>
          <w:tcPr>
            <w:tcW w:w="0" w:type="auto"/>
            <w:vAlign w:val="center"/>
          </w:tcPr>
          <w:p w14:paraId="5D52151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手术患者</w:t>
            </w:r>
          </w:p>
        </w:tc>
      </w:tr>
      <w:tr w14:paraId="5AF0B9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5D2E8828">
            <w:pPr>
              <w:pStyle w:val="61"/>
              <w:rPr>
                <w:rFonts w:hint="default" w:ascii="Times New Roman" w:hAnsi="Times New Roman" w:cs="Times New Roman"/>
                <w:sz w:val="18"/>
                <w:szCs w:val="18"/>
              </w:rPr>
            </w:pPr>
            <w:r>
              <w:rPr>
                <w:rFonts w:hint="default" w:ascii="Times New Roman" w:hAnsi="Times New Roman" w:cs="Times New Roman"/>
                <w:sz w:val="18"/>
                <w:szCs w:val="18"/>
              </w:rPr>
              <w:t>35</w:t>
            </w:r>
          </w:p>
        </w:tc>
        <w:tc>
          <w:tcPr>
            <w:tcW w:w="0" w:type="auto"/>
            <w:vAlign w:val="center"/>
          </w:tcPr>
          <w:p w14:paraId="5B263B27">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胸外科肿瘤术后</w:t>
            </w:r>
          </w:p>
        </w:tc>
        <w:tc>
          <w:tcPr>
            <w:tcW w:w="0" w:type="auto"/>
            <w:vAlign w:val="center"/>
          </w:tcPr>
          <w:p w14:paraId="22C9867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手术患者</w:t>
            </w:r>
          </w:p>
        </w:tc>
      </w:tr>
      <w:tr w14:paraId="4286E4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54742E3B">
            <w:pPr>
              <w:pStyle w:val="61"/>
              <w:rPr>
                <w:rFonts w:hint="default" w:ascii="Times New Roman" w:hAnsi="Times New Roman" w:cs="Times New Roman"/>
                <w:sz w:val="18"/>
                <w:szCs w:val="18"/>
              </w:rPr>
            </w:pPr>
            <w:r>
              <w:rPr>
                <w:rFonts w:hint="default" w:ascii="Times New Roman" w:hAnsi="Times New Roman" w:cs="Times New Roman"/>
                <w:sz w:val="18"/>
                <w:szCs w:val="18"/>
              </w:rPr>
              <w:t>36</w:t>
            </w:r>
          </w:p>
        </w:tc>
        <w:tc>
          <w:tcPr>
            <w:tcW w:w="0" w:type="auto"/>
            <w:vAlign w:val="center"/>
          </w:tcPr>
          <w:p w14:paraId="55BC119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ICH/SDH/SAH开颅术后</w:t>
            </w:r>
          </w:p>
        </w:tc>
        <w:tc>
          <w:tcPr>
            <w:tcW w:w="0" w:type="auto"/>
            <w:vAlign w:val="center"/>
          </w:tcPr>
          <w:p w14:paraId="4D830A5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手术患者</w:t>
            </w:r>
          </w:p>
        </w:tc>
      </w:tr>
      <w:tr w14:paraId="730931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4196D848">
            <w:pPr>
              <w:pStyle w:val="61"/>
              <w:rPr>
                <w:rFonts w:hint="default" w:ascii="Times New Roman" w:hAnsi="Times New Roman" w:cs="Times New Roman"/>
                <w:sz w:val="18"/>
                <w:szCs w:val="18"/>
              </w:rPr>
            </w:pPr>
            <w:r>
              <w:rPr>
                <w:rFonts w:hint="default" w:ascii="Times New Roman" w:hAnsi="Times New Roman" w:cs="Times New Roman"/>
                <w:sz w:val="18"/>
                <w:szCs w:val="18"/>
              </w:rPr>
              <w:t>37</w:t>
            </w:r>
          </w:p>
        </w:tc>
        <w:tc>
          <w:tcPr>
            <w:tcW w:w="0" w:type="auto"/>
            <w:vAlign w:val="center"/>
          </w:tcPr>
          <w:p w14:paraId="2CF3067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椎板切除术以及其它脊髓手术</w:t>
            </w:r>
          </w:p>
        </w:tc>
        <w:tc>
          <w:tcPr>
            <w:tcW w:w="0" w:type="auto"/>
            <w:vAlign w:val="center"/>
          </w:tcPr>
          <w:p w14:paraId="0EF5093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手术患者</w:t>
            </w:r>
          </w:p>
        </w:tc>
      </w:tr>
      <w:tr w14:paraId="13BD0B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4426E550">
            <w:pPr>
              <w:pStyle w:val="61"/>
              <w:rPr>
                <w:rFonts w:hint="default" w:ascii="Times New Roman" w:hAnsi="Times New Roman" w:cs="Times New Roman"/>
                <w:sz w:val="18"/>
                <w:szCs w:val="18"/>
              </w:rPr>
            </w:pPr>
            <w:r>
              <w:rPr>
                <w:rFonts w:hint="default" w:ascii="Times New Roman" w:hAnsi="Times New Roman" w:cs="Times New Roman"/>
                <w:sz w:val="18"/>
                <w:szCs w:val="18"/>
              </w:rPr>
              <w:t>38</w:t>
            </w:r>
          </w:p>
        </w:tc>
        <w:tc>
          <w:tcPr>
            <w:tcW w:w="0" w:type="auto"/>
            <w:vAlign w:val="center"/>
          </w:tcPr>
          <w:p w14:paraId="402E0BE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失血性休克</w:t>
            </w:r>
          </w:p>
        </w:tc>
        <w:tc>
          <w:tcPr>
            <w:tcW w:w="0" w:type="auto"/>
            <w:vAlign w:val="center"/>
          </w:tcPr>
          <w:p w14:paraId="7E8B4AD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手术患者</w:t>
            </w:r>
          </w:p>
        </w:tc>
      </w:tr>
      <w:tr w14:paraId="407B45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5713E188">
            <w:pPr>
              <w:pStyle w:val="61"/>
              <w:rPr>
                <w:rFonts w:hint="default" w:ascii="Times New Roman" w:hAnsi="Times New Roman" w:cs="Times New Roman"/>
                <w:sz w:val="18"/>
                <w:szCs w:val="18"/>
              </w:rPr>
            </w:pPr>
            <w:r>
              <w:rPr>
                <w:rFonts w:hint="default" w:ascii="Times New Roman" w:hAnsi="Times New Roman" w:cs="Times New Roman"/>
                <w:sz w:val="18"/>
                <w:szCs w:val="18"/>
              </w:rPr>
              <w:t>39</w:t>
            </w:r>
          </w:p>
        </w:tc>
        <w:tc>
          <w:tcPr>
            <w:tcW w:w="0" w:type="auto"/>
            <w:vAlign w:val="center"/>
          </w:tcPr>
          <w:p w14:paraId="776EDC2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消化道出血</w:t>
            </w:r>
          </w:p>
        </w:tc>
        <w:tc>
          <w:tcPr>
            <w:tcW w:w="0" w:type="auto"/>
            <w:vAlign w:val="center"/>
          </w:tcPr>
          <w:p w14:paraId="1CBAD5E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手术患者</w:t>
            </w:r>
          </w:p>
        </w:tc>
      </w:tr>
      <w:tr w14:paraId="09AFDA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09D1136E">
            <w:pPr>
              <w:pStyle w:val="61"/>
              <w:rPr>
                <w:rFonts w:hint="default" w:ascii="Times New Roman" w:hAnsi="Times New Roman" w:cs="Times New Roman"/>
                <w:sz w:val="18"/>
                <w:szCs w:val="18"/>
              </w:rPr>
            </w:pPr>
            <w:r>
              <w:rPr>
                <w:rFonts w:hint="default" w:ascii="Times New Roman" w:hAnsi="Times New Roman" w:cs="Times New Roman"/>
                <w:sz w:val="18"/>
                <w:szCs w:val="18"/>
              </w:rPr>
              <w:t>40</w:t>
            </w:r>
          </w:p>
        </w:tc>
        <w:tc>
          <w:tcPr>
            <w:tcW w:w="0" w:type="auto"/>
            <w:vAlign w:val="center"/>
          </w:tcPr>
          <w:p w14:paraId="5452895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消化道肿瘤术后</w:t>
            </w:r>
          </w:p>
        </w:tc>
        <w:tc>
          <w:tcPr>
            <w:tcW w:w="0" w:type="auto"/>
            <w:vAlign w:val="center"/>
          </w:tcPr>
          <w:p w14:paraId="299B256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手术患者</w:t>
            </w:r>
          </w:p>
        </w:tc>
      </w:tr>
      <w:tr w14:paraId="09395B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14202E88">
            <w:pPr>
              <w:pStyle w:val="61"/>
              <w:rPr>
                <w:rFonts w:hint="default" w:ascii="Times New Roman" w:hAnsi="Times New Roman" w:cs="Times New Roman"/>
                <w:sz w:val="18"/>
                <w:szCs w:val="18"/>
              </w:rPr>
            </w:pPr>
            <w:r>
              <w:rPr>
                <w:rFonts w:hint="default" w:ascii="Times New Roman" w:hAnsi="Times New Roman" w:cs="Times New Roman"/>
                <w:sz w:val="18"/>
                <w:szCs w:val="18"/>
              </w:rPr>
              <w:t>41</w:t>
            </w:r>
          </w:p>
        </w:tc>
        <w:tc>
          <w:tcPr>
            <w:tcW w:w="0" w:type="auto"/>
            <w:vAlign w:val="center"/>
          </w:tcPr>
          <w:p w14:paraId="6F04358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呼吸功能障碍</w:t>
            </w:r>
          </w:p>
        </w:tc>
        <w:tc>
          <w:tcPr>
            <w:tcW w:w="0" w:type="auto"/>
            <w:vAlign w:val="center"/>
          </w:tcPr>
          <w:p w14:paraId="3AE2A26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手术患者</w:t>
            </w:r>
          </w:p>
        </w:tc>
      </w:tr>
      <w:tr w14:paraId="45EC5B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5A4DAC58">
            <w:pPr>
              <w:pStyle w:val="61"/>
              <w:rPr>
                <w:rFonts w:hint="default" w:ascii="Times New Roman" w:hAnsi="Times New Roman" w:cs="Times New Roman"/>
                <w:sz w:val="18"/>
                <w:szCs w:val="18"/>
              </w:rPr>
            </w:pPr>
            <w:r>
              <w:rPr>
                <w:rFonts w:hint="default" w:ascii="Times New Roman" w:hAnsi="Times New Roman" w:cs="Times New Roman"/>
                <w:sz w:val="18"/>
                <w:szCs w:val="18"/>
              </w:rPr>
              <w:t>42</w:t>
            </w:r>
          </w:p>
        </w:tc>
        <w:tc>
          <w:tcPr>
            <w:tcW w:w="0" w:type="auto"/>
            <w:vAlign w:val="center"/>
          </w:tcPr>
          <w:p w14:paraId="525C6BA2">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消化道穿孔/梗阻</w:t>
            </w:r>
          </w:p>
        </w:tc>
        <w:tc>
          <w:tcPr>
            <w:tcW w:w="0" w:type="auto"/>
            <w:vAlign w:val="center"/>
          </w:tcPr>
          <w:p w14:paraId="64E9B72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手术患者</w:t>
            </w:r>
          </w:p>
        </w:tc>
      </w:tr>
      <w:tr w14:paraId="509F21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4DAA7450">
            <w:pPr>
              <w:pStyle w:val="61"/>
              <w:rPr>
                <w:rFonts w:hint="default" w:ascii="Times New Roman" w:hAnsi="Times New Roman" w:cs="Times New Roman"/>
                <w:sz w:val="18"/>
                <w:szCs w:val="18"/>
              </w:rPr>
            </w:pPr>
            <w:r>
              <w:rPr>
                <w:rFonts w:hint="default" w:ascii="Times New Roman" w:hAnsi="Times New Roman" w:cs="Times New Roman"/>
                <w:sz w:val="18"/>
                <w:szCs w:val="18"/>
              </w:rPr>
              <w:t>43</w:t>
            </w:r>
          </w:p>
        </w:tc>
        <w:tc>
          <w:tcPr>
            <w:tcW w:w="0" w:type="auto"/>
            <w:vAlign w:val="center"/>
          </w:tcPr>
          <w:p w14:paraId="21B6DCD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代谢/肾脏系统疾病</w:t>
            </w:r>
          </w:p>
        </w:tc>
        <w:tc>
          <w:tcPr>
            <w:tcW w:w="0" w:type="auto"/>
            <w:vAlign w:val="center"/>
          </w:tcPr>
          <w:p w14:paraId="485D50E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手术患者</w:t>
            </w:r>
          </w:p>
        </w:tc>
      </w:tr>
      <w:tr w14:paraId="619392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2D17C7D7">
            <w:pPr>
              <w:pStyle w:val="61"/>
              <w:rPr>
                <w:rFonts w:hint="default" w:ascii="Times New Roman" w:hAnsi="Times New Roman" w:cs="Times New Roman"/>
                <w:sz w:val="18"/>
                <w:szCs w:val="18"/>
              </w:rPr>
            </w:pPr>
            <w:r>
              <w:rPr>
                <w:rFonts w:hint="default" w:ascii="Times New Roman" w:hAnsi="Times New Roman" w:cs="Times New Roman"/>
                <w:sz w:val="18"/>
                <w:szCs w:val="18"/>
              </w:rPr>
              <w:t>44</w:t>
            </w:r>
          </w:p>
        </w:tc>
        <w:tc>
          <w:tcPr>
            <w:tcW w:w="0" w:type="auto"/>
            <w:vAlign w:val="center"/>
          </w:tcPr>
          <w:p w14:paraId="38F447A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呼吸系统疾病</w:t>
            </w:r>
          </w:p>
        </w:tc>
        <w:tc>
          <w:tcPr>
            <w:tcW w:w="0" w:type="auto"/>
            <w:vAlign w:val="center"/>
          </w:tcPr>
          <w:p w14:paraId="332F1B7C">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手术患者</w:t>
            </w:r>
          </w:p>
        </w:tc>
      </w:tr>
      <w:tr w14:paraId="4932E0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2E726897">
            <w:pPr>
              <w:pStyle w:val="61"/>
              <w:rPr>
                <w:rFonts w:hint="default" w:ascii="Times New Roman" w:hAnsi="Times New Roman" w:cs="Times New Roman"/>
                <w:sz w:val="18"/>
                <w:szCs w:val="18"/>
              </w:rPr>
            </w:pPr>
            <w:r>
              <w:rPr>
                <w:rFonts w:hint="default" w:ascii="Times New Roman" w:hAnsi="Times New Roman" w:cs="Times New Roman"/>
                <w:sz w:val="18"/>
                <w:szCs w:val="18"/>
              </w:rPr>
              <w:t>45</w:t>
            </w:r>
          </w:p>
        </w:tc>
        <w:tc>
          <w:tcPr>
            <w:tcW w:w="0" w:type="auto"/>
            <w:vAlign w:val="center"/>
          </w:tcPr>
          <w:p w14:paraId="3B8577A0">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神经系统系统疾病</w:t>
            </w:r>
          </w:p>
        </w:tc>
        <w:tc>
          <w:tcPr>
            <w:tcW w:w="0" w:type="auto"/>
            <w:vAlign w:val="center"/>
          </w:tcPr>
          <w:p w14:paraId="64B91AE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手术患者</w:t>
            </w:r>
          </w:p>
        </w:tc>
      </w:tr>
      <w:tr w14:paraId="0166A7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7765949E">
            <w:pPr>
              <w:pStyle w:val="61"/>
              <w:rPr>
                <w:rFonts w:hint="default" w:ascii="Times New Roman" w:hAnsi="Times New Roman" w:cs="Times New Roman"/>
                <w:sz w:val="18"/>
                <w:szCs w:val="18"/>
              </w:rPr>
            </w:pPr>
            <w:r>
              <w:rPr>
                <w:rFonts w:hint="default" w:ascii="Times New Roman" w:hAnsi="Times New Roman" w:cs="Times New Roman"/>
                <w:sz w:val="18"/>
                <w:szCs w:val="18"/>
              </w:rPr>
              <w:t>46</w:t>
            </w:r>
          </w:p>
        </w:tc>
        <w:tc>
          <w:tcPr>
            <w:tcW w:w="0" w:type="auto"/>
            <w:vAlign w:val="center"/>
          </w:tcPr>
          <w:p w14:paraId="21FAC843">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其他心血管系统疾病情况</w:t>
            </w:r>
          </w:p>
        </w:tc>
        <w:tc>
          <w:tcPr>
            <w:tcW w:w="0" w:type="auto"/>
            <w:vAlign w:val="center"/>
          </w:tcPr>
          <w:p w14:paraId="5797B4D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手术患者</w:t>
            </w:r>
          </w:p>
        </w:tc>
      </w:tr>
      <w:tr w14:paraId="44716C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39E0C6AD">
            <w:pPr>
              <w:pStyle w:val="61"/>
              <w:rPr>
                <w:rFonts w:hint="default" w:ascii="Times New Roman" w:hAnsi="Times New Roman" w:cs="Times New Roman"/>
                <w:sz w:val="18"/>
                <w:szCs w:val="18"/>
              </w:rPr>
            </w:pPr>
            <w:r>
              <w:rPr>
                <w:rFonts w:hint="default" w:ascii="Times New Roman" w:hAnsi="Times New Roman" w:cs="Times New Roman"/>
                <w:sz w:val="18"/>
                <w:szCs w:val="18"/>
              </w:rPr>
              <w:t>47</w:t>
            </w:r>
          </w:p>
        </w:tc>
        <w:tc>
          <w:tcPr>
            <w:tcW w:w="0" w:type="auto"/>
            <w:vAlign w:val="center"/>
          </w:tcPr>
          <w:p w14:paraId="037E1C7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消化道系统疾病</w:t>
            </w:r>
          </w:p>
        </w:tc>
        <w:tc>
          <w:tcPr>
            <w:tcW w:w="0" w:type="auto"/>
            <w:vAlign w:val="center"/>
          </w:tcPr>
          <w:p w14:paraId="0FD274A2">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手术患者</w:t>
            </w:r>
          </w:p>
        </w:tc>
      </w:tr>
    </w:tbl>
    <w:p w14:paraId="295F5524">
      <w:pPr>
        <w:pStyle w:val="70"/>
        <w:spacing w:before="156" w:after="156"/>
        <w:rPr>
          <w:rFonts w:hint="default" w:ascii="Times New Roman" w:hAnsi="Times New Roman" w:cs="Times New Roman"/>
        </w:rPr>
      </w:pPr>
      <w:r>
        <w:rPr>
          <w:rFonts w:hint="default" w:ascii="Times New Roman" w:hAnsi="Times New Roman" w:cs="Times New Roman"/>
        </w:rPr>
        <w:t>体温类型代码</w:t>
      </w:r>
    </w:p>
    <w:p w14:paraId="4C0DD932">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体温类型代码应符合表21的要求。</w:t>
      </w:r>
    </w:p>
    <w:p w14:paraId="08E2C365">
      <w:pPr>
        <w:pStyle w:val="117"/>
        <w:spacing w:before="156" w:after="156"/>
        <w:rPr>
          <w:rFonts w:hint="default" w:ascii="Times New Roman" w:hAnsi="Times New Roman" w:cs="Times New Roman"/>
        </w:rPr>
      </w:pPr>
      <w:r>
        <w:rPr>
          <w:rFonts w:hint="default" w:ascii="Times New Roman" w:hAnsi="Times New Roman" w:cs="Times New Roman"/>
        </w:rPr>
        <w:t>体温类型代码</w:t>
      </w:r>
    </w:p>
    <w:tbl>
      <w:tblPr>
        <w:tblStyle w:val="31"/>
        <w:tblW w:w="5019"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36"/>
        <w:gridCol w:w="3136"/>
        <w:gridCol w:w="3138"/>
      </w:tblGrid>
      <w:tr w14:paraId="737F37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tcBorders>
              <w:top w:val="single" w:color="auto" w:sz="8" w:space="0"/>
              <w:bottom w:val="single" w:color="auto" w:sz="8" w:space="0"/>
            </w:tcBorders>
            <w:shd w:val="clear" w:color="auto" w:fill="auto"/>
            <w:vAlign w:val="center"/>
          </w:tcPr>
          <w:p w14:paraId="5C4D858B">
            <w:pPr>
              <w:pStyle w:val="61"/>
              <w:rPr>
                <w:rFonts w:hint="default" w:ascii="Times New Roman" w:hAnsi="Times New Roman" w:cs="Times New Roman"/>
                <w:sz w:val="18"/>
                <w:szCs w:val="18"/>
              </w:rPr>
            </w:pPr>
            <w:r>
              <w:rPr>
                <w:rFonts w:hint="default" w:ascii="Times New Roman" w:hAnsi="Times New Roman" w:cs="Times New Roman"/>
                <w:sz w:val="18"/>
                <w:szCs w:val="18"/>
              </w:rPr>
              <w:t>代码</w:t>
            </w:r>
          </w:p>
        </w:tc>
        <w:tc>
          <w:tcPr>
            <w:tcW w:w="1666" w:type="pct"/>
            <w:tcBorders>
              <w:top w:val="single" w:color="auto" w:sz="8" w:space="0"/>
              <w:bottom w:val="single" w:color="auto" w:sz="8" w:space="0"/>
            </w:tcBorders>
            <w:shd w:val="clear" w:color="auto" w:fill="auto"/>
            <w:vAlign w:val="center"/>
          </w:tcPr>
          <w:p w14:paraId="1815B7EB">
            <w:pPr>
              <w:pStyle w:val="61"/>
              <w:rPr>
                <w:rFonts w:hint="default" w:ascii="Times New Roman" w:hAnsi="Times New Roman" w:cs="Times New Roman"/>
                <w:sz w:val="18"/>
                <w:szCs w:val="18"/>
              </w:rPr>
            </w:pPr>
            <w:r>
              <w:rPr>
                <w:rFonts w:hint="default" w:ascii="Times New Roman" w:hAnsi="Times New Roman" w:cs="Times New Roman"/>
                <w:sz w:val="18"/>
                <w:szCs w:val="18"/>
              </w:rPr>
              <w:t>值含义</w:t>
            </w:r>
          </w:p>
        </w:tc>
        <w:tc>
          <w:tcPr>
            <w:tcW w:w="1667" w:type="pct"/>
            <w:tcBorders>
              <w:top w:val="single" w:color="auto" w:sz="8" w:space="0"/>
              <w:bottom w:val="single" w:color="auto" w:sz="8" w:space="0"/>
            </w:tcBorders>
            <w:shd w:val="clear" w:color="auto" w:fill="auto"/>
            <w:vAlign w:val="center"/>
          </w:tcPr>
          <w:p w14:paraId="7AB52184">
            <w:pPr>
              <w:pStyle w:val="61"/>
              <w:rPr>
                <w:rFonts w:hint="default" w:ascii="Times New Roman" w:hAnsi="Times New Roman" w:cs="Times New Roman"/>
                <w:sz w:val="18"/>
                <w:szCs w:val="18"/>
              </w:rPr>
            </w:pPr>
            <w:r>
              <w:rPr>
                <w:rFonts w:hint="default" w:ascii="Times New Roman" w:hAnsi="Times New Roman" w:cs="Times New Roman"/>
                <w:sz w:val="18"/>
                <w:szCs w:val="18"/>
              </w:rPr>
              <w:t>说明</w:t>
            </w:r>
          </w:p>
        </w:tc>
      </w:tr>
      <w:tr w14:paraId="7CA449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tcBorders>
              <w:top w:val="single" w:color="auto" w:sz="8" w:space="0"/>
            </w:tcBorders>
            <w:shd w:val="clear" w:color="auto" w:fill="auto"/>
            <w:vAlign w:val="center"/>
          </w:tcPr>
          <w:p w14:paraId="5A7BCF2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01</w:t>
            </w:r>
          </w:p>
        </w:tc>
        <w:tc>
          <w:tcPr>
            <w:tcW w:w="1666" w:type="pct"/>
            <w:tcBorders>
              <w:top w:val="single" w:color="auto" w:sz="8" w:space="0"/>
            </w:tcBorders>
            <w:shd w:val="clear" w:color="auto" w:fill="auto"/>
            <w:vAlign w:val="center"/>
          </w:tcPr>
          <w:p w14:paraId="47DB60D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耳温</w:t>
            </w:r>
          </w:p>
        </w:tc>
        <w:tc>
          <w:tcPr>
            <w:tcW w:w="1667" w:type="pct"/>
            <w:tcBorders>
              <w:top w:val="single" w:color="auto" w:sz="8" w:space="0"/>
            </w:tcBorders>
            <w:shd w:val="clear" w:color="auto" w:fill="auto"/>
            <w:vAlign w:val="center"/>
          </w:tcPr>
          <w:p w14:paraId="55941232">
            <w:pPr>
              <w:pStyle w:val="61"/>
              <w:rPr>
                <w:rFonts w:hint="default" w:ascii="Times New Roman" w:hAnsi="Times New Roman" w:cs="Times New Roman"/>
                <w:sz w:val="18"/>
                <w:szCs w:val="18"/>
              </w:rPr>
            </w:pPr>
          </w:p>
        </w:tc>
      </w:tr>
      <w:tr w14:paraId="49BED8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366DA44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02</w:t>
            </w:r>
          </w:p>
        </w:tc>
        <w:tc>
          <w:tcPr>
            <w:tcW w:w="1666" w:type="pct"/>
            <w:vAlign w:val="center"/>
          </w:tcPr>
          <w:p w14:paraId="1D50FAC3">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腋温</w:t>
            </w:r>
          </w:p>
        </w:tc>
        <w:tc>
          <w:tcPr>
            <w:tcW w:w="1667" w:type="pct"/>
            <w:vAlign w:val="center"/>
          </w:tcPr>
          <w:p w14:paraId="248E3073">
            <w:pPr>
              <w:pStyle w:val="61"/>
              <w:rPr>
                <w:rFonts w:hint="default" w:ascii="Times New Roman" w:hAnsi="Times New Roman" w:cs="Times New Roman"/>
                <w:sz w:val="18"/>
                <w:szCs w:val="18"/>
              </w:rPr>
            </w:pPr>
          </w:p>
        </w:tc>
      </w:tr>
      <w:tr w14:paraId="2D814C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6A304080">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03</w:t>
            </w:r>
          </w:p>
        </w:tc>
        <w:tc>
          <w:tcPr>
            <w:tcW w:w="1666" w:type="pct"/>
            <w:vAlign w:val="center"/>
          </w:tcPr>
          <w:p w14:paraId="53959EDF">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肛温</w:t>
            </w:r>
          </w:p>
        </w:tc>
        <w:tc>
          <w:tcPr>
            <w:tcW w:w="1667" w:type="pct"/>
            <w:vAlign w:val="center"/>
          </w:tcPr>
          <w:p w14:paraId="46C674F4">
            <w:pPr>
              <w:pStyle w:val="61"/>
              <w:rPr>
                <w:rFonts w:hint="default" w:ascii="Times New Roman" w:hAnsi="Times New Roman" w:cs="Times New Roman"/>
                <w:sz w:val="18"/>
                <w:szCs w:val="18"/>
              </w:rPr>
            </w:pPr>
          </w:p>
        </w:tc>
      </w:tr>
      <w:tr w14:paraId="5C6DDE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5D1334BC">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04</w:t>
            </w:r>
          </w:p>
        </w:tc>
        <w:tc>
          <w:tcPr>
            <w:tcW w:w="1666" w:type="pct"/>
            <w:vAlign w:val="center"/>
          </w:tcPr>
          <w:p w14:paraId="3A09D81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血温</w:t>
            </w:r>
          </w:p>
        </w:tc>
        <w:tc>
          <w:tcPr>
            <w:tcW w:w="1667" w:type="pct"/>
            <w:vAlign w:val="center"/>
          </w:tcPr>
          <w:p w14:paraId="558F1F0D">
            <w:pPr>
              <w:pStyle w:val="61"/>
              <w:rPr>
                <w:rFonts w:hint="default" w:ascii="Times New Roman" w:hAnsi="Times New Roman" w:cs="Times New Roman"/>
                <w:sz w:val="18"/>
                <w:szCs w:val="18"/>
              </w:rPr>
            </w:pPr>
          </w:p>
        </w:tc>
      </w:tr>
      <w:tr w14:paraId="72BA37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376A965C">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05</w:t>
            </w:r>
          </w:p>
        </w:tc>
        <w:tc>
          <w:tcPr>
            <w:tcW w:w="1666" w:type="pct"/>
            <w:vAlign w:val="center"/>
          </w:tcPr>
          <w:p w14:paraId="58BCF71C">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膀胱温</w:t>
            </w:r>
          </w:p>
        </w:tc>
        <w:tc>
          <w:tcPr>
            <w:tcW w:w="1667" w:type="pct"/>
            <w:vAlign w:val="center"/>
          </w:tcPr>
          <w:p w14:paraId="7D890735">
            <w:pPr>
              <w:pStyle w:val="61"/>
              <w:rPr>
                <w:rFonts w:hint="default" w:ascii="Times New Roman" w:hAnsi="Times New Roman" w:cs="Times New Roman"/>
                <w:sz w:val="18"/>
                <w:szCs w:val="18"/>
              </w:rPr>
            </w:pPr>
          </w:p>
        </w:tc>
      </w:tr>
      <w:tr w14:paraId="02B8B2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3D67DB64">
            <w:pPr>
              <w:pStyle w:val="61"/>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99</w:t>
            </w:r>
          </w:p>
        </w:tc>
        <w:tc>
          <w:tcPr>
            <w:tcW w:w="0" w:type="auto"/>
            <w:vAlign w:val="center"/>
          </w:tcPr>
          <w:p w14:paraId="0360C44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其他</w:t>
            </w:r>
          </w:p>
        </w:tc>
        <w:tc>
          <w:tcPr>
            <w:tcW w:w="0" w:type="auto"/>
            <w:vAlign w:val="center"/>
          </w:tcPr>
          <w:p w14:paraId="7DC7EC3D">
            <w:pPr>
              <w:pStyle w:val="61"/>
              <w:rPr>
                <w:rFonts w:hint="default" w:ascii="Times New Roman" w:hAnsi="Times New Roman" w:cs="Times New Roman"/>
                <w:sz w:val="18"/>
                <w:szCs w:val="18"/>
              </w:rPr>
            </w:pPr>
          </w:p>
        </w:tc>
      </w:tr>
    </w:tbl>
    <w:p w14:paraId="43B96883">
      <w:pPr>
        <w:pStyle w:val="70"/>
        <w:spacing w:before="156" w:after="156"/>
        <w:rPr>
          <w:rFonts w:hint="default" w:ascii="Times New Roman" w:hAnsi="Times New Roman" w:cs="Times New Roman"/>
        </w:rPr>
      </w:pPr>
      <w:r>
        <w:rPr>
          <w:rFonts w:hint="default" w:ascii="Times New Roman" w:hAnsi="Times New Roman" w:cs="Times New Roman"/>
        </w:rPr>
        <w:t>标本类型代码</w:t>
      </w:r>
    </w:p>
    <w:p w14:paraId="14AE2DC3">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标本类型代码应符合表22的要求。</w:t>
      </w:r>
    </w:p>
    <w:p w14:paraId="66D9B07E">
      <w:pPr>
        <w:pStyle w:val="117"/>
        <w:spacing w:before="156" w:after="156"/>
        <w:rPr>
          <w:rFonts w:hint="default" w:ascii="Times New Roman" w:hAnsi="Times New Roman" w:cs="Times New Roman"/>
        </w:rPr>
      </w:pPr>
      <w:r>
        <w:rPr>
          <w:rFonts w:hint="default" w:ascii="Times New Roman" w:hAnsi="Times New Roman" w:cs="Times New Roman"/>
        </w:rPr>
        <w:t>标本类型代码</w:t>
      </w:r>
    </w:p>
    <w:tbl>
      <w:tblPr>
        <w:tblStyle w:val="31"/>
        <w:tblW w:w="5019"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36"/>
        <w:gridCol w:w="3136"/>
        <w:gridCol w:w="3138"/>
      </w:tblGrid>
      <w:tr w14:paraId="3D1DCB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tcBorders>
              <w:top w:val="single" w:color="auto" w:sz="8" w:space="0"/>
              <w:bottom w:val="single" w:color="auto" w:sz="8" w:space="0"/>
            </w:tcBorders>
            <w:shd w:val="clear" w:color="auto" w:fill="auto"/>
            <w:vAlign w:val="center"/>
          </w:tcPr>
          <w:p w14:paraId="5FDAF68D">
            <w:pPr>
              <w:pStyle w:val="61"/>
              <w:rPr>
                <w:rFonts w:hint="default" w:ascii="Times New Roman" w:hAnsi="Times New Roman" w:cs="Times New Roman"/>
                <w:sz w:val="18"/>
                <w:szCs w:val="18"/>
              </w:rPr>
            </w:pPr>
            <w:r>
              <w:rPr>
                <w:rFonts w:hint="default" w:ascii="Times New Roman" w:hAnsi="Times New Roman" w:cs="Times New Roman"/>
                <w:sz w:val="18"/>
                <w:szCs w:val="18"/>
              </w:rPr>
              <w:t>代码</w:t>
            </w:r>
          </w:p>
        </w:tc>
        <w:tc>
          <w:tcPr>
            <w:tcW w:w="1666" w:type="pct"/>
            <w:tcBorders>
              <w:top w:val="single" w:color="auto" w:sz="8" w:space="0"/>
              <w:bottom w:val="single" w:color="auto" w:sz="8" w:space="0"/>
            </w:tcBorders>
            <w:shd w:val="clear" w:color="auto" w:fill="auto"/>
            <w:vAlign w:val="center"/>
          </w:tcPr>
          <w:p w14:paraId="45F1575B">
            <w:pPr>
              <w:pStyle w:val="61"/>
              <w:rPr>
                <w:rFonts w:hint="default" w:ascii="Times New Roman" w:hAnsi="Times New Roman" w:cs="Times New Roman"/>
                <w:sz w:val="18"/>
                <w:szCs w:val="18"/>
              </w:rPr>
            </w:pPr>
            <w:r>
              <w:rPr>
                <w:rFonts w:hint="default" w:ascii="Times New Roman" w:hAnsi="Times New Roman" w:cs="Times New Roman"/>
                <w:sz w:val="18"/>
                <w:szCs w:val="18"/>
              </w:rPr>
              <w:t>值含义</w:t>
            </w:r>
          </w:p>
        </w:tc>
        <w:tc>
          <w:tcPr>
            <w:tcW w:w="1667" w:type="pct"/>
            <w:tcBorders>
              <w:top w:val="single" w:color="auto" w:sz="8" w:space="0"/>
              <w:bottom w:val="single" w:color="auto" w:sz="8" w:space="0"/>
            </w:tcBorders>
            <w:shd w:val="clear" w:color="auto" w:fill="auto"/>
            <w:vAlign w:val="center"/>
          </w:tcPr>
          <w:p w14:paraId="49493EE2">
            <w:pPr>
              <w:pStyle w:val="61"/>
              <w:rPr>
                <w:rFonts w:hint="default" w:ascii="Times New Roman" w:hAnsi="Times New Roman" w:cs="Times New Roman"/>
                <w:sz w:val="18"/>
                <w:szCs w:val="18"/>
              </w:rPr>
            </w:pPr>
            <w:r>
              <w:rPr>
                <w:rFonts w:hint="default" w:ascii="Times New Roman" w:hAnsi="Times New Roman" w:cs="Times New Roman"/>
                <w:sz w:val="18"/>
                <w:szCs w:val="18"/>
              </w:rPr>
              <w:t>说明</w:t>
            </w:r>
          </w:p>
        </w:tc>
      </w:tr>
      <w:tr w14:paraId="08B4BB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tcBorders>
              <w:top w:val="single" w:color="auto" w:sz="8" w:space="0"/>
            </w:tcBorders>
            <w:shd w:val="clear" w:color="auto" w:fill="auto"/>
            <w:vAlign w:val="center"/>
          </w:tcPr>
          <w:p w14:paraId="04257B67">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01</w:t>
            </w:r>
          </w:p>
        </w:tc>
        <w:tc>
          <w:tcPr>
            <w:tcW w:w="1666" w:type="pct"/>
            <w:tcBorders>
              <w:top w:val="single" w:color="auto" w:sz="8" w:space="0"/>
            </w:tcBorders>
            <w:shd w:val="clear" w:color="auto" w:fill="auto"/>
            <w:vAlign w:val="center"/>
          </w:tcPr>
          <w:p w14:paraId="3EE2CA7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动脉血</w:t>
            </w:r>
          </w:p>
        </w:tc>
        <w:tc>
          <w:tcPr>
            <w:tcW w:w="1667" w:type="pct"/>
            <w:tcBorders>
              <w:top w:val="single" w:color="auto" w:sz="8" w:space="0"/>
            </w:tcBorders>
            <w:shd w:val="clear" w:color="auto" w:fill="auto"/>
            <w:vAlign w:val="center"/>
          </w:tcPr>
          <w:p w14:paraId="588A73E1">
            <w:pPr>
              <w:pStyle w:val="61"/>
              <w:rPr>
                <w:rFonts w:hint="default" w:ascii="Times New Roman" w:hAnsi="Times New Roman" w:cs="Times New Roman"/>
                <w:sz w:val="18"/>
                <w:szCs w:val="18"/>
              </w:rPr>
            </w:pPr>
          </w:p>
        </w:tc>
      </w:tr>
      <w:tr w14:paraId="215409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53BC423F">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02</w:t>
            </w:r>
          </w:p>
        </w:tc>
        <w:tc>
          <w:tcPr>
            <w:tcW w:w="1666" w:type="pct"/>
            <w:vAlign w:val="center"/>
          </w:tcPr>
          <w:p w14:paraId="4DB7EF4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中心静脉血</w:t>
            </w:r>
          </w:p>
        </w:tc>
        <w:tc>
          <w:tcPr>
            <w:tcW w:w="1667" w:type="pct"/>
            <w:vAlign w:val="center"/>
          </w:tcPr>
          <w:p w14:paraId="2659489F">
            <w:pPr>
              <w:pStyle w:val="61"/>
              <w:rPr>
                <w:rFonts w:hint="default" w:ascii="Times New Roman" w:hAnsi="Times New Roman" w:cs="Times New Roman"/>
                <w:sz w:val="18"/>
                <w:szCs w:val="18"/>
              </w:rPr>
            </w:pPr>
          </w:p>
        </w:tc>
      </w:tr>
      <w:tr w14:paraId="07CBCC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307F080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03</w:t>
            </w:r>
          </w:p>
        </w:tc>
        <w:tc>
          <w:tcPr>
            <w:tcW w:w="1666" w:type="pct"/>
            <w:vAlign w:val="center"/>
          </w:tcPr>
          <w:p w14:paraId="20264012">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混合静脉血</w:t>
            </w:r>
          </w:p>
        </w:tc>
        <w:tc>
          <w:tcPr>
            <w:tcW w:w="1667" w:type="pct"/>
            <w:vAlign w:val="center"/>
          </w:tcPr>
          <w:p w14:paraId="7828EB53">
            <w:pPr>
              <w:pStyle w:val="61"/>
              <w:rPr>
                <w:rFonts w:hint="default" w:ascii="Times New Roman" w:hAnsi="Times New Roman" w:cs="Times New Roman"/>
                <w:sz w:val="18"/>
                <w:szCs w:val="18"/>
              </w:rPr>
            </w:pPr>
          </w:p>
        </w:tc>
      </w:tr>
      <w:tr w14:paraId="1014CA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6E86ECB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04</w:t>
            </w:r>
          </w:p>
        </w:tc>
        <w:tc>
          <w:tcPr>
            <w:tcW w:w="1666" w:type="pct"/>
            <w:vAlign w:val="center"/>
          </w:tcPr>
          <w:p w14:paraId="23C5E103">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血清</w:t>
            </w:r>
          </w:p>
        </w:tc>
        <w:tc>
          <w:tcPr>
            <w:tcW w:w="1667" w:type="pct"/>
            <w:vAlign w:val="center"/>
          </w:tcPr>
          <w:p w14:paraId="7A9327A4">
            <w:pPr>
              <w:pStyle w:val="61"/>
              <w:rPr>
                <w:rFonts w:hint="default" w:ascii="Times New Roman" w:hAnsi="Times New Roman" w:cs="Times New Roman"/>
                <w:sz w:val="18"/>
                <w:szCs w:val="18"/>
              </w:rPr>
            </w:pPr>
          </w:p>
        </w:tc>
      </w:tr>
      <w:tr w14:paraId="3267DF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20C92A7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05</w:t>
            </w:r>
          </w:p>
        </w:tc>
        <w:tc>
          <w:tcPr>
            <w:tcW w:w="1666" w:type="pct"/>
            <w:vAlign w:val="center"/>
          </w:tcPr>
          <w:p w14:paraId="132463F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血浆</w:t>
            </w:r>
          </w:p>
        </w:tc>
        <w:tc>
          <w:tcPr>
            <w:tcW w:w="1667" w:type="pct"/>
            <w:vAlign w:val="center"/>
          </w:tcPr>
          <w:p w14:paraId="40D02673">
            <w:pPr>
              <w:pStyle w:val="61"/>
              <w:rPr>
                <w:rFonts w:hint="default" w:ascii="Times New Roman" w:hAnsi="Times New Roman" w:cs="Times New Roman"/>
                <w:sz w:val="18"/>
                <w:szCs w:val="18"/>
              </w:rPr>
            </w:pPr>
          </w:p>
        </w:tc>
      </w:tr>
      <w:tr w14:paraId="56AF49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395D8A1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06</w:t>
            </w:r>
          </w:p>
        </w:tc>
        <w:tc>
          <w:tcPr>
            <w:tcW w:w="0" w:type="auto"/>
            <w:vAlign w:val="center"/>
          </w:tcPr>
          <w:p w14:paraId="4484996C">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全血</w:t>
            </w:r>
          </w:p>
        </w:tc>
        <w:tc>
          <w:tcPr>
            <w:tcW w:w="0" w:type="auto"/>
            <w:vAlign w:val="center"/>
          </w:tcPr>
          <w:p w14:paraId="41CEC6C1">
            <w:pPr>
              <w:pStyle w:val="61"/>
              <w:rPr>
                <w:rFonts w:hint="default" w:ascii="Times New Roman" w:hAnsi="Times New Roman" w:cs="Times New Roman"/>
                <w:sz w:val="18"/>
                <w:szCs w:val="18"/>
              </w:rPr>
            </w:pPr>
          </w:p>
        </w:tc>
      </w:tr>
      <w:tr w14:paraId="0F6D38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65FA233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07</w:t>
            </w:r>
          </w:p>
        </w:tc>
        <w:tc>
          <w:tcPr>
            <w:tcW w:w="0" w:type="auto"/>
            <w:vAlign w:val="center"/>
          </w:tcPr>
          <w:p w14:paraId="3E7A7F2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尿</w:t>
            </w:r>
          </w:p>
        </w:tc>
        <w:tc>
          <w:tcPr>
            <w:tcW w:w="0" w:type="auto"/>
            <w:vAlign w:val="center"/>
          </w:tcPr>
          <w:p w14:paraId="678E5D67">
            <w:pPr>
              <w:pStyle w:val="61"/>
              <w:rPr>
                <w:rFonts w:hint="default" w:ascii="Times New Roman" w:hAnsi="Times New Roman" w:cs="Times New Roman"/>
                <w:sz w:val="18"/>
                <w:szCs w:val="18"/>
              </w:rPr>
            </w:pPr>
          </w:p>
        </w:tc>
      </w:tr>
      <w:tr w14:paraId="68774F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59E8969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08</w:t>
            </w:r>
          </w:p>
        </w:tc>
        <w:tc>
          <w:tcPr>
            <w:tcW w:w="0" w:type="auto"/>
            <w:vAlign w:val="center"/>
          </w:tcPr>
          <w:p w14:paraId="2253724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痰</w:t>
            </w:r>
          </w:p>
        </w:tc>
        <w:tc>
          <w:tcPr>
            <w:tcW w:w="0" w:type="auto"/>
            <w:vAlign w:val="center"/>
          </w:tcPr>
          <w:p w14:paraId="4C72910B">
            <w:pPr>
              <w:pStyle w:val="61"/>
              <w:rPr>
                <w:rFonts w:hint="default" w:ascii="Times New Roman" w:hAnsi="Times New Roman" w:cs="Times New Roman"/>
                <w:sz w:val="18"/>
                <w:szCs w:val="18"/>
              </w:rPr>
            </w:pPr>
          </w:p>
        </w:tc>
      </w:tr>
      <w:tr w14:paraId="0CEC39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32841262">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09</w:t>
            </w:r>
          </w:p>
        </w:tc>
        <w:tc>
          <w:tcPr>
            <w:tcW w:w="0" w:type="auto"/>
            <w:vAlign w:val="center"/>
          </w:tcPr>
          <w:p w14:paraId="38B3EA7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气道吸取物</w:t>
            </w:r>
          </w:p>
        </w:tc>
        <w:tc>
          <w:tcPr>
            <w:tcW w:w="0" w:type="auto"/>
            <w:vAlign w:val="center"/>
          </w:tcPr>
          <w:p w14:paraId="63A276FF">
            <w:pPr>
              <w:pStyle w:val="61"/>
              <w:rPr>
                <w:rFonts w:hint="default" w:ascii="Times New Roman" w:hAnsi="Times New Roman" w:cs="Times New Roman"/>
                <w:sz w:val="18"/>
                <w:szCs w:val="18"/>
              </w:rPr>
            </w:pPr>
          </w:p>
        </w:tc>
      </w:tr>
      <w:tr w14:paraId="1E0B64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390E46B0">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10</w:t>
            </w:r>
          </w:p>
        </w:tc>
        <w:tc>
          <w:tcPr>
            <w:tcW w:w="0" w:type="auto"/>
            <w:vAlign w:val="center"/>
          </w:tcPr>
          <w:p w14:paraId="5537646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肺泡灌洗液</w:t>
            </w:r>
          </w:p>
        </w:tc>
        <w:tc>
          <w:tcPr>
            <w:tcW w:w="0" w:type="auto"/>
            <w:vAlign w:val="center"/>
          </w:tcPr>
          <w:p w14:paraId="334CD2AE">
            <w:pPr>
              <w:pStyle w:val="61"/>
              <w:rPr>
                <w:rFonts w:hint="default" w:ascii="Times New Roman" w:hAnsi="Times New Roman" w:cs="Times New Roman"/>
                <w:sz w:val="18"/>
                <w:szCs w:val="18"/>
              </w:rPr>
            </w:pPr>
          </w:p>
        </w:tc>
      </w:tr>
      <w:tr w14:paraId="60DBB5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6E34DA7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11</w:t>
            </w:r>
          </w:p>
        </w:tc>
        <w:tc>
          <w:tcPr>
            <w:tcW w:w="0" w:type="auto"/>
            <w:vAlign w:val="center"/>
          </w:tcPr>
          <w:p w14:paraId="5BA8AD3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大便</w:t>
            </w:r>
          </w:p>
        </w:tc>
        <w:tc>
          <w:tcPr>
            <w:tcW w:w="0" w:type="auto"/>
            <w:vAlign w:val="center"/>
          </w:tcPr>
          <w:p w14:paraId="62E1F084">
            <w:pPr>
              <w:pStyle w:val="61"/>
              <w:rPr>
                <w:rFonts w:hint="default" w:ascii="Times New Roman" w:hAnsi="Times New Roman" w:cs="Times New Roman"/>
                <w:sz w:val="18"/>
                <w:szCs w:val="18"/>
              </w:rPr>
            </w:pPr>
          </w:p>
        </w:tc>
      </w:tr>
      <w:tr w14:paraId="00145D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4BBEF6CD">
            <w:pPr>
              <w:pStyle w:val="61"/>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99</w:t>
            </w:r>
          </w:p>
        </w:tc>
        <w:tc>
          <w:tcPr>
            <w:tcW w:w="0" w:type="auto"/>
            <w:vAlign w:val="center"/>
          </w:tcPr>
          <w:p w14:paraId="526C5E3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其他</w:t>
            </w:r>
          </w:p>
        </w:tc>
        <w:tc>
          <w:tcPr>
            <w:tcW w:w="0" w:type="auto"/>
            <w:vAlign w:val="center"/>
          </w:tcPr>
          <w:p w14:paraId="3527805E">
            <w:pPr>
              <w:pStyle w:val="61"/>
              <w:rPr>
                <w:rFonts w:hint="default" w:ascii="Times New Roman" w:hAnsi="Times New Roman" w:cs="Times New Roman"/>
                <w:sz w:val="18"/>
                <w:szCs w:val="18"/>
              </w:rPr>
            </w:pPr>
          </w:p>
        </w:tc>
      </w:tr>
    </w:tbl>
    <w:p w14:paraId="39818B33">
      <w:pPr>
        <w:pStyle w:val="70"/>
        <w:spacing w:before="156" w:after="156"/>
        <w:rPr>
          <w:rFonts w:hint="default" w:ascii="Times New Roman" w:hAnsi="Times New Roman" w:cs="Times New Roman"/>
        </w:rPr>
      </w:pPr>
      <w:r>
        <w:rPr>
          <w:rFonts w:hint="default" w:ascii="Times New Roman" w:hAnsi="Times New Roman" w:cs="Times New Roman"/>
        </w:rPr>
        <w:t>感染部位代码</w:t>
      </w:r>
    </w:p>
    <w:p w14:paraId="486F80FE">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感染部位代码应符合表23的要求。</w:t>
      </w:r>
    </w:p>
    <w:p w14:paraId="2987CA28">
      <w:pPr>
        <w:pStyle w:val="117"/>
        <w:spacing w:before="156" w:after="156"/>
        <w:rPr>
          <w:rFonts w:hint="default" w:ascii="Times New Roman" w:hAnsi="Times New Roman" w:cs="Times New Roman"/>
        </w:rPr>
      </w:pPr>
      <w:r>
        <w:rPr>
          <w:rFonts w:hint="default" w:ascii="Times New Roman" w:hAnsi="Times New Roman" w:cs="Times New Roman"/>
        </w:rPr>
        <w:t>感染部位代码</w:t>
      </w:r>
    </w:p>
    <w:tbl>
      <w:tblPr>
        <w:tblStyle w:val="31"/>
        <w:tblW w:w="5039"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48"/>
        <w:gridCol w:w="3148"/>
        <w:gridCol w:w="3151"/>
      </w:tblGrid>
      <w:tr w14:paraId="786BA6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tcBorders>
              <w:top w:val="single" w:color="auto" w:sz="8" w:space="0"/>
              <w:bottom w:val="single" w:color="auto" w:sz="8" w:space="0"/>
            </w:tcBorders>
            <w:shd w:val="clear" w:color="auto" w:fill="auto"/>
            <w:vAlign w:val="center"/>
          </w:tcPr>
          <w:p w14:paraId="7AF8622D">
            <w:pPr>
              <w:pStyle w:val="61"/>
              <w:rPr>
                <w:rFonts w:hint="default" w:ascii="Times New Roman" w:hAnsi="Times New Roman" w:cs="Times New Roman"/>
                <w:sz w:val="18"/>
                <w:szCs w:val="18"/>
              </w:rPr>
            </w:pPr>
            <w:r>
              <w:rPr>
                <w:rFonts w:hint="default" w:ascii="Times New Roman" w:hAnsi="Times New Roman" w:cs="Times New Roman"/>
                <w:sz w:val="18"/>
                <w:szCs w:val="18"/>
              </w:rPr>
              <w:t>代码</w:t>
            </w:r>
          </w:p>
        </w:tc>
        <w:tc>
          <w:tcPr>
            <w:tcW w:w="1666" w:type="pct"/>
            <w:tcBorders>
              <w:top w:val="single" w:color="auto" w:sz="8" w:space="0"/>
              <w:bottom w:val="single" w:color="auto" w:sz="8" w:space="0"/>
            </w:tcBorders>
            <w:shd w:val="clear" w:color="auto" w:fill="auto"/>
            <w:vAlign w:val="center"/>
          </w:tcPr>
          <w:p w14:paraId="76B2118F">
            <w:pPr>
              <w:pStyle w:val="61"/>
              <w:rPr>
                <w:rFonts w:hint="default" w:ascii="Times New Roman" w:hAnsi="Times New Roman" w:cs="Times New Roman"/>
                <w:sz w:val="18"/>
                <w:szCs w:val="18"/>
              </w:rPr>
            </w:pPr>
            <w:r>
              <w:rPr>
                <w:rFonts w:hint="default" w:ascii="Times New Roman" w:hAnsi="Times New Roman" w:cs="Times New Roman"/>
                <w:sz w:val="18"/>
                <w:szCs w:val="18"/>
              </w:rPr>
              <w:t>值含义</w:t>
            </w:r>
          </w:p>
        </w:tc>
        <w:tc>
          <w:tcPr>
            <w:tcW w:w="1667" w:type="pct"/>
            <w:tcBorders>
              <w:top w:val="single" w:color="auto" w:sz="8" w:space="0"/>
              <w:bottom w:val="single" w:color="auto" w:sz="8" w:space="0"/>
            </w:tcBorders>
            <w:shd w:val="clear" w:color="auto" w:fill="auto"/>
            <w:vAlign w:val="center"/>
          </w:tcPr>
          <w:p w14:paraId="4A9E4225">
            <w:pPr>
              <w:pStyle w:val="61"/>
              <w:rPr>
                <w:rFonts w:hint="default" w:ascii="Times New Roman" w:hAnsi="Times New Roman" w:cs="Times New Roman"/>
                <w:sz w:val="18"/>
                <w:szCs w:val="18"/>
              </w:rPr>
            </w:pPr>
            <w:r>
              <w:rPr>
                <w:rFonts w:hint="default" w:ascii="Times New Roman" w:hAnsi="Times New Roman" w:cs="Times New Roman"/>
                <w:sz w:val="18"/>
                <w:szCs w:val="18"/>
              </w:rPr>
              <w:t>说明</w:t>
            </w:r>
          </w:p>
        </w:tc>
      </w:tr>
      <w:tr w14:paraId="1C9647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tcBorders>
              <w:top w:val="single" w:color="auto" w:sz="8" w:space="0"/>
            </w:tcBorders>
            <w:shd w:val="clear" w:color="auto" w:fill="auto"/>
            <w:vAlign w:val="center"/>
          </w:tcPr>
          <w:p w14:paraId="6289960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01</w:t>
            </w:r>
          </w:p>
        </w:tc>
        <w:tc>
          <w:tcPr>
            <w:tcW w:w="1666" w:type="pct"/>
            <w:tcBorders>
              <w:top w:val="single" w:color="auto" w:sz="8" w:space="0"/>
            </w:tcBorders>
            <w:shd w:val="clear" w:color="auto" w:fill="auto"/>
            <w:vAlign w:val="center"/>
          </w:tcPr>
          <w:p w14:paraId="692DF6C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肺部感染</w:t>
            </w:r>
          </w:p>
        </w:tc>
        <w:tc>
          <w:tcPr>
            <w:tcW w:w="1667" w:type="pct"/>
            <w:tcBorders>
              <w:top w:val="single" w:color="auto" w:sz="8" w:space="0"/>
            </w:tcBorders>
            <w:shd w:val="clear" w:color="auto" w:fill="auto"/>
            <w:vAlign w:val="center"/>
          </w:tcPr>
          <w:p w14:paraId="01DB7D16">
            <w:pPr>
              <w:pStyle w:val="61"/>
              <w:rPr>
                <w:rFonts w:hint="default" w:ascii="Times New Roman" w:hAnsi="Times New Roman" w:cs="Times New Roman"/>
                <w:sz w:val="18"/>
                <w:szCs w:val="18"/>
              </w:rPr>
            </w:pPr>
          </w:p>
        </w:tc>
      </w:tr>
      <w:tr w14:paraId="535E3A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752F7307">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02</w:t>
            </w:r>
          </w:p>
        </w:tc>
        <w:tc>
          <w:tcPr>
            <w:tcW w:w="1666" w:type="pct"/>
            <w:vAlign w:val="center"/>
          </w:tcPr>
          <w:p w14:paraId="76179D93">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下呼吸道感染</w:t>
            </w:r>
          </w:p>
        </w:tc>
        <w:tc>
          <w:tcPr>
            <w:tcW w:w="1667" w:type="pct"/>
            <w:vAlign w:val="center"/>
          </w:tcPr>
          <w:p w14:paraId="60C65D3A">
            <w:pPr>
              <w:pStyle w:val="61"/>
              <w:rPr>
                <w:rFonts w:hint="default" w:ascii="Times New Roman" w:hAnsi="Times New Roman" w:cs="Times New Roman"/>
                <w:sz w:val="18"/>
                <w:szCs w:val="18"/>
              </w:rPr>
            </w:pPr>
          </w:p>
        </w:tc>
      </w:tr>
      <w:tr w14:paraId="5F959D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3DA8F810">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03</w:t>
            </w:r>
          </w:p>
        </w:tc>
        <w:tc>
          <w:tcPr>
            <w:tcW w:w="1666" w:type="pct"/>
            <w:vAlign w:val="center"/>
          </w:tcPr>
          <w:p w14:paraId="10F87853">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血流感染</w:t>
            </w:r>
          </w:p>
        </w:tc>
        <w:tc>
          <w:tcPr>
            <w:tcW w:w="1667" w:type="pct"/>
            <w:vAlign w:val="center"/>
          </w:tcPr>
          <w:p w14:paraId="7DAE5B96">
            <w:pPr>
              <w:pStyle w:val="61"/>
              <w:rPr>
                <w:rFonts w:hint="default" w:ascii="Times New Roman" w:hAnsi="Times New Roman" w:cs="Times New Roman"/>
                <w:sz w:val="18"/>
                <w:szCs w:val="18"/>
              </w:rPr>
            </w:pPr>
          </w:p>
        </w:tc>
      </w:tr>
      <w:tr w14:paraId="173D3E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2E7FC9F2">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04</w:t>
            </w:r>
          </w:p>
        </w:tc>
        <w:tc>
          <w:tcPr>
            <w:tcW w:w="1666" w:type="pct"/>
            <w:vAlign w:val="center"/>
          </w:tcPr>
          <w:p w14:paraId="304EE36C">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泌尿系统感染</w:t>
            </w:r>
          </w:p>
        </w:tc>
        <w:tc>
          <w:tcPr>
            <w:tcW w:w="1667" w:type="pct"/>
            <w:vAlign w:val="center"/>
          </w:tcPr>
          <w:p w14:paraId="6D310F90">
            <w:pPr>
              <w:pStyle w:val="61"/>
              <w:rPr>
                <w:rFonts w:hint="default" w:ascii="Times New Roman" w:hAnsi="Times New Roman" w:cs="Times New Roman"/>
                <w:sz w:val="18"/>
                <w:szCs w:val="18"/>
              </w:rPr>
            </w:pPr>
          </w:p>
        </w:tc>
      </w:tr>
      <w:tr w14:paraId="5A6473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2EB38E8F">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05</w:t>
            </w:r>
          </w:p>
        </w:tc>
        <w:tc>
          <w:tcPr>
            <w:tcW w:w="1666" w:type="pct"/>
            <w:vAlign w:val="center"/>
          </w:tcPr>
          <w:p w14:paraId="145618D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中枢神经系统感染</w:t>
            </w:r>
          </w:p>
        </w:tc>
        <w:tc>
          <w:tcPr>
            <w:tcW w:w="1667" w:type="pct"/>
            <w:vAlign w:val="center"/>
          </w:tcPr>
          <w:p w14:paraId="2E4D80AC">
            <w:pPr>
              <w:pStyle w:val="61"/>
              <w:rPr>
                <w:rFonts w:hint="default" w:ascii="Times New Roman" w:hAnsi="Times New Roman" w:cs="Times New Roman"/>
                <w:sz w:val="18"/>
                <w:szCs w:val="18"/>
              </w:rPr>
            </w:pPr>
          </w:p>
        </w:tc>
      </w:tr>
      <w:tr w14:paraId="47131C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1091E84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06</w:t>
            </w:r>
          </w:p>
        </w:tc>
        <w:tc>
          <w:tcPr>
            <w:tcW w:w="1666" w:type="pct"/>
            <w:vAlign w:val="center"/>
          </w:tcPr>
          <w:p w14:paraId="34C1724C">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骨髓感染</w:t>
            </w:r>
          </w:p>
        </w:tc>
        <w:tc>
          <w:tcPr>
            <w:tcW w:w="1667" w:type="pct"/>
            <w:vAlign w:val="center"/>
          </w:tcPr>
          <w:p w14:paraId="46015402">
            <w:pPr>
              <w:pStyle w:val="61"/>
              <w:rPr>
                <w:rFonts w:hint="default" w:ascii="Times New Roman" w:hAnsi="Times New Roman" w:cs="Times New Roman"/>
                <w:sz w:val="18"/>
                <w:szCs w:val="18"/>
              </w:rPr>
            </w:pPr>
          </w:p>
        </w:tc>
      </w:tr>
      <w:tr w14:paraId="193B93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5186738F">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07</w:t>
            </w:r>
          </w:p>
        </w:tc>
        <w:tc>
          <w:tcPr>
            <w:tcW w:w="1666" w:type="pct"/>
            <w:vAlign w:val="center"/>
          </w:tcPr>
          <w:p w14:paraId="147921F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胆道感染</w:t>
            </w:r>
          </w:p>
        </w:tc>
        <w:tc>
          <w:tcPr>
            <w:tcW w:w="1667" w:type="pct"/>
            <w:vAlign w:val="center"/>
          </w:tcPr>
          <w:p w14:paraId="18A1D53E">
            <w:pPr>
              <w:pStyle w:val="61"/>
              <w:rPr>
                <w:rFonts w:hint="default" w:ascii="Times New Roman" w:hAnsi="Times New Roman" w:cs="Times New Roman"/>
                <w:sz w:val="18"/>
                <w:szCs w:val="18"/>
              </w:rPr>
            </w:pPr>
          </w:p>
        </w:tc>
      </w:tr>
      <w:tr w14:paraId="13350D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204EECE3">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08</w:t>
            </w:r>
          </w:p>
        </w:tc>
        <w:tc>
          <w:tcPr>
            <w:tcW w:w="1666" w:type="pct"/>
            <w:vAlign w:val="center"/>
          </w:tcPr>
          <w:p w14:paraId="111B017C">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肠道感染</w:t>
            </w:r>
          </w:p>
        </w:tc>
        <w:tc>
          <w:tcPr>
            <w:tcW w:w="1667" w:type="pct"/>
            <w:vAlign w:val="center"/>
          </w:tcPr>
          <w:p w14:paraId="06A8AC28">
            <w:pPr>
              <w:pStyle w:val="61"/>
              <w:rPr>
                <w:rFonts w:hint="default" w:ascii="Times New Roman" w:hAnsi="Times New Roman" w:cs="Times New Roman"/>
                <w:sz w:val="18"/>
                <w:szCs w:val="18"/>
              </w:rPr>
            </w:pPr>
          </w:p>
        </w:tc>
      </w:tr>
      <w:tr w14:paraId="0D7D28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1E925D7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09</w:t>
            </w:r>
          </w:p>
        </w:tc>
        <w:tc>
          <w:tcPr>
            <w:tcW w:w="1666" w:type="pct"/>
            <w:vAlign w:val="center"/>
          </w:tcPr>
          <w:p w14:paraId="71EE465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皮肤软组织感染</w:t>
            </w:r>
          </w:p>
        </w:tc>
        <w:tc>
          <w:tcPr>
            <w:tcW w:w="1667" w:type="pct"/>
            <w:vAlign w:val="center"/>
          </w:tcPr>
          <w:p w14:paraId="60644927">
            <w:pPr>
              <w:pStyle w:val="61"/>
              <w:rPr>
                <w:rFonts w:hint="default" w:ascii="Times New Roman" w:hAnsi="Times New Roman" w:cs="Times New Roman"/>
                <w:sz w:val="18"/>
                <w:szCs w:val="18"/>
              </w:rPr>
            </w:pPr>
          </w:p>
        </w:tc>
      </w:tr>
      <w:tr w14:paraId="2058EA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50F709BF">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10</w:t>
            </w:r>
          </w:p>
        </w:tc>
        <w:tc>
          <w:tcPr>
            <w:tcW w:w="1666" w:type="pct"/>
            <w:vAlign w:val="center"/>
          </w:tcPr>
          <w:p w14:paraId="00008ED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生殖系统感染</w:t>
            </w:r>
          </w:p>
        </w:tc>
        <w:tc>
          <w:tcPr>
            <w:tcW w:w="1667" w:type="pct"/>
            <w:vAlign w:val="center"/>
          </w:tcPr>
          <w:p w14:paraId="1B979CD9">
            <w:pPr>
              <w:pStyle w:val="61"/>
              <w:rPr>
                <w:rFonts w:hint="default" w:ascii="Times New Roman" w:hAnsi="Times New Roman" w:cs="Times New Roman"/>
                <w:sz w:val="18"/>
                <w:szCs w:val="18"/>
              </w:rPr>
            </w:pPr>
          </w:p>
        </w:tc>
      </w:tr>
      <w:tr w14:paraId="4F5892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330FCB2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11</w:t>
            </w:r>
          </w:p>
        </w:tc>
        <w:tc>
          <w:tcPr>
            <w:tcW w:w="1666" w:type="pct"/>
            <w:vAlign w:val="center"/>
          </w:tcPr>
          <w:p w14:paraId="0F30009C">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腹腔感染</w:t>
            </w:r>
          </w:p>
        </w:tc>
        <w:tc>
          <w:tcPr>
            <w:tcW w:w="1667" w:type="pct"/>
            <w:vAlign w:val="center"/>
          </w:tcPr>
          <w:p w14:paraId="6637FB05">
            <w:pPr>
              <w:pStyle w:val="61"/>
              <w:rPr>
                <w:rFonts w:hint="default" w:ascii="Times New Roman" w:hAnsi="Times New Roman" w:cs="Times New Roman"/>
                <w:sz w:val="18"/>
                <w:szCs w:val="18"/>
              </w:rPr>
            </w:pPr>
          </w:p>
        </w:tc>
      </w:tr>
      <w:tr w14:paraId="7B52EE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55D1DDE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12</w:t>
            </w:r>
          </w:p>
        </w:tc>
        <w:tc>
          <w:tcPr>
            <w:tcW w:w="1666" w:type="pct"/>
            <w:vAlign w:val="center"/>
          </w:tcPr>
          <w:p w14:paraId="0801BEF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盆腔感染</w:t>
            </w:r>
          </w:p>
        </w:tc>
        <w:tc>
          <w:tcPr>
            <w:tcW w:w="1667" w:type="pct"/>
            <w:vAlign w:val="center"/>
          </w:tcPr>
          <w:p w14:paraId="42A1E951">
            <w:pPr>
              <w:pStyle w:val="61"/>
              <w:rPr>
                <w:rFonts w:hint="default" w:ascii="Times New Roman" w:hAnsi="Times New Roman" w:cs="Times New Roman"/>
                <w:sz w:val="18"/>
                <w:szCs w:val="18"/>
              </w:rPr>
            </w:pPr>
          </w:p>
        </w:tc>
      </w:tr>
      <w:tr w14:paraId="46345C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1DDA5543">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13</w:t>
            </w:r>
          </w:p>
        </w:tc>
        <w:tc>
          <w:tcPr>
            <w:tcW w:w="1666" w:type="pct"/>
            <w:vAlign w:val="center"/>
          </w:tcPr>
          <w:p w14:paraId="0A18162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胸腔感染</w:t>
            </w:r>
          </w:p>
        </w:tc>
        <w:tc>
          <w:tcPr>
            <w:tcW w:w="1667" w:type="pct"/>
            <w:vAlign w:val="center"/>
          </w:tcPr>
          <w:p w14:paraId="1AC2C2CC">
            <w:pPr>
              <w:pStyle w:val="61"/>
              <w:rPr>
                <w:rFonts w:hint="default" w:ascii="Times New Roman" w:hAnsi="Times New Roman" w:cs="Times New Roman"/>
                <w:sz w:val="18"/>
                <w:szCs w:val="18"/>
              </w:rPr>
            </w:pPr>
          </w:p>
        </w:tc>
      </w:tr>
      <w:tr w14:paraId="733410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60ACC9F3">
            <w:pPr>
              <w:pStyle w:val="61"/>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99</w:t>
            </w:r>
          </w:p>
        </w:tc>
        <w:tc>
          <w:tcPr>
            <w:tcW w:w="1666" w:type="pct"/>
            <w:vAlign w:val="center"/>
          </w:tcPr>
          <w:p w14:paraId="31674B8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其他部位感染</w:t>
            </w:r>
          </w:p>
        </w:tc>
        <w:tc>
          <w:tcPr>
            <w:tcW w:w="1667" w:type="pct"/>
            <w:vAlign w:val="center"/>
          </w:tcPr>
          <w:p w14:paraId="2C47A746">
            <w:pPr>
              <w:pStyle w:val="61"/>
              <w:rPr>
                <w:rFonts w:hint="default" w:ascii="Times New Roman" w:hAnsi="Times New Roman" w:cs="Times New Roman"/>
                <w:sz w:val="18"/>
                <w:szCs w:val="18"/>
              </w:rPr>
            </w:pPr>
          </w:p>
        </w:tc>
      </w:tr>
    </w:tbl>
    <w:p w14:paraId="5545AEA9">
      <w:pPr>
        <w:pStyle w:val="70"/>
        <w:spacing w:before="156" w:after="156"/>
        <w:rPr>
          <w:rFonts w:hint="default" w:ascii="Times New Roman" w:hAnsi="Times New Roman" w:cs="Times New Roman"/>
        </w:rPr>
      </w:pPr>
      <w:r>
        <w:rPr>
          <w:rFonts w:hint="default" w:ascii="Times New Roman" w:hAnsi="Times New Roman" w:cs="Times New Roman"/>
        </w:rPr>
        <w:t>病原菌代码</w:t>
      </w:r>
    </w:p>
    <w:p w14:paraId="3E1C479A">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病原菌代码应符合表24的要求。</w:t>
      </w:r>
    </w:p>
    <w:p w14:paraId="675702E3">
      <w:pPr>
        <w:pStyle w:val="117"/>
        <w:spacing w:before="156" w:after="156"/>
        <w:rPr>
          <w:rFonts w:hint="default" w:ascii="Times New Roman" w:hAnsi="Times New Roman" w:cs="Times New Roman"/>
        </w:rPr>
      </w:pPr>
      <w:r>
        <w:rPr>
          <w:rFonts w:hint="default" w:ascii="Times New Roman" w:hAnsi="Times New Roman" w:cs="Times New Roman"/>
        </w:rPr>
        <w:t>病原菌代码</w:t>
      </w:r>
    </w:p>
    <w:tbl>
      <w:tblPr>
        <w:tblStyle w:val="31"/>
        <w:tblW w:w="5049"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54"/>
        <w:gridCol w:w="3155"/>
        <w:gridCol w:w="3157"/>
      </w:tblGrid>
      <w:tr w14:paraId="5A5892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tcBorders>
              <w:top w:val="single" w:color="auto" w:sz="8" w:space="0"/>
              <w:bottom w:val="single" w:color="auto" w:sz="8" w:space="0"/>
            </w:tcBorders>
            <w:shd w:val="clear" w:color="auto" w:fill="auto"/>
            <w:vAlign w:val="center"/>
          </w:tcPr>
          <w:p w14:paraId="4291EE39">
            <w:pPr>
              <w:pStyle w:val="61"/>
              <w:rPr>
                <w:rFonts w:hint="default" w:ascii="Times New Roman" w:hAnsi="Times New Roman" w:cs="Times New Roman"/>
                <w:sz w:val="18"/>
                <w:szCs w:val="18"/>
              </w:rPr>
            </w:pPr>
            <w:r>
              <w:rPr>
                <w:rFonts w:hint="default" w:ascii="Times New Roman" w:hAnsi="Times New Roman" w:cs="Times New Roman"/>
                <w:sz w:val="18"/>
                <w:szCs w:val="18"/>
              </w:rPr>
              <w:t>代码</w:t>
            </w:r>
          </w:p>
        </w:tc>
        <w:tc>
          <w:tcPr>
            <w:tcW w:w="1666" w:type="pct"/>
            <w:tcBorders>
              <w:top w:val="single" w:color="auto" w:sz="8" w:space="0"/>
              <w:bottom w:val="single" w:color="auto" w:sz="8" w:space="0"/>
            </w:tcBorders>
            <w:shd w:val="clear" w:color="auto" w:fill="auto"/>
            <w:vAlign w:val="center"/>
          </w:tcPr>
          <w:p w14:paraId="70909726">
            <w:pPr>
              <w:pStyle w:val="61"/>
              <w:rPr>
                <w:rFonts w:hint="default" w:ascii="Times New Roman" w:hAnsi="Times New Roman" w:cs="Times New Roman"/>
                <w:sz w:val="18"/>
                <w:szCs w:val="18"/>
              </w:rPr>
            </w:pPr>
            <w:r>
              <w:rPr>
                <w:rFonts w:hint="default" w:ascii="Times New Roman" w:hAnsi="Times New Roman" w:cs="Times New Roman"/>
                <w:sz w:val="18"/>
                <w:szCs w:val="18"/>
              </w:rPr>
              <w:t>值含义</w:t>
            </w:r>
          </w:p>
        </w:tc>
        <w:tc>
          <w:tcPr>
            <w:tcW w:w="1667" w:type="pct"/>
            <w:tcBorders>
              <w:top w:val="single" w:color="auto" w:sz="8" w:space="0"/>
              <w:bottom w:val="single" w:color="auto" w:sz="8" w:space="0"/>
            </w:tcBorders>
            <w:shd w:val="clear" w:color="auto" w:fill="auto"/>
            <w:vAlign w:val="center"/>
          </w:tcPr>
          <w:p w14:paraId="07208256">
            <w:pPr>
              <w:pStyle w:val="61"/>
              <w:rPr>
                <w:rFonts w:hint="default" w:ascii="Times New Roman" w:hAnsi="Times New Roman" w:cs="Times New Roman"/>
                <w:sz w:val="18"/>
                <w:szCs w:val="18"/>
              </w:rPr>
            </w:pPr>
            <w:r>
              <w:rPr>
                <w:rFonts w:hint="default" w:ascii="Times New Roman" w:hAnsi="Times New Roman" w:cs="Times New Roman"/>
                <w:sz w:val="18"/>
                <w:szCs w:val="18"/>
              </w:rPr>
              <w:t>说明</w:t>
            </w:r>
          </w:p>
        </w:tc>
      </w:tr>
      <w:tr w14:paraId="71E46E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tcBorders>
              <w:top w:val="single" w:color="auto" w:sz="8" w:space="0"/>
            </w:tcBorders>
            <w:shd w:val="clear" w:color="auto" w:fill="auto"/>
            <w:vAlign w:val="center"/>
          </w:tcPr>
          <w:p w14:paraId="2AD2050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01</w:t>
            </w:r>
          </w:p>
        </w:tc>
        <w:tc>
          <w:tcPr>
            <w:tcW w:w="1666" w:type="pct"/>
            <w:tcBorders>
              <w:top w:val="single" w:color="auto" w:sz="8" w:space="0"/>
            </w:tcBorders>
            <w:shd w:val="clear" w:color="auto" w:fill="auto"/>
            <w:vAlign w:val="center"/>
          </w:tcPr>
          <w:p w14:paraId="71AF191C">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大肠杆菌</w:t>
            </w:r>
          </w:p>
        </w:tc>
        <w:tc>
          <w:tcPr>
            <w:tcW w:w="1667" w:type="pct"/>
            <w:tcBorders>
              <w:top w:val="single" w:color="auto" w:sz="8" w:space="0"/>
            </w:tcBorders>
            <w:shd w:val="clear" w:color="auto" w:fill="auto"/>
            <w:vAlign w:val="center"/>
          </w:tcPr>
          <w:p w14:paraId="19D35108">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革兰氏阴性杆菌</w:t>
            </w:r>
          </w:p>
        </w:tc>
      </w:tr>
      <w:tr w14:paraId="32341E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00AF682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02</w:t>
            </w:r>
          </w:p>
        </w:tc>
        <w:tc>
          <w:tcPr>
            <w:tcW w:w="1666" w:type="pct"/>
            <w:vAlign w:val="center"/>
          </w:tcPr>
          <w:p w14:paraId="5749CF5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肺炎克雷伯菌</w:t>
            </w:r>
          </w:p>
        </w:tc>
        <w:tc>
          <w:tcPr>
            <w:tcW w:w="1667" w:type="pct"/>
            <w:vAlign w:val="center"/>
          </w:tcPr>
          <w:p w14:paraId="6DE350B9">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革兰氏阴性杆菌</w:t>
            </w:r>
          </w:p>
        </w:tc>
      </w:tr>
      <w:tr w14:paraId="576284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48BFD1D3">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03</w:t>
            </w:r>
          </w:p>
        </w:tc>
        <w:tc>
          <w:tcPr>
            <w:tcW w:w="1666" w:type="pct"/>
            <w:vAlign w:val="center"/>
          </w:tcPr>
          <w:p w14:paraId="608439E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铜绿假单胞菌</w:t>
            </w:r>
          </w:p>
        </w:tc>
        <w:tc>
          <w:tcPr>
            <w:tcW w:w="1667" w:type="pct"/>
            <w:vAlign w:val="center"/>
          </w:tcPr>
          <w:p w14:paraId="562ED942">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革兰氏阴性杆菌</w:t>
            </w:r>
          </w:p>
        </w:tc>
      </w:tr>
      <w:tr w14:paraId="561678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3D747FB8">
            <w:pPr>
              <w:pStyle w:val="61"/>
              <w:rPr>
                <w:rFonts w:hint="default" w:ascii="Times New Roman" w:hAnsi="Times New Roman" w:cs="Times New Roman"/>
                <w:sz w:val="18"/>
                <w:szCs w:val="18"/>
              </w:rPr>
            </w:pPr>
            <w:r>
              <w:rPr>
                <w:rFonts w:hint="default" w:ascii="Times New Roman" w:hAnsi="Times New Roman" w:cs="Times New Roman"/>
                <w:sz w:val="18"/>
                <w:szCs w:val="18"/>
              </w:rPr>
              <w:t>04</w:t>
            </w:r>
          </w:p>
        </w:tc>
        <w:tc>
          <w:tcPr>
            <w:tcW w:w="1666" w:type="pct"/>
            <w:vAlign w:val="center"/>
          </w:tcPr>
          <w:p w14:paraId="26F8A141">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不动杆菌属</w:t>
            </w:r>
          </w:p>
        </w:tc>
        <w:tc>
          <w:tcPr>
            <w:tcW w:w="1667" w:type="pct"/>
            <w:vAlign w:val="center"/>
          </w:tcPr>
          <w:p w14:paraId="32653E64">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革兰氏阴性杆菌</w:t>
            </w:r>
          </w:p>
        </w:tc>
      </w:tr>
      <w:tr w14:paraId="7B8C7E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2F460D5F">
            <w:pPr>
              <w:pStyle w:val="61"/>
              <w:rPr>
                <w:rFonts w:hint="default" w:ascii="Times New Roman" w:hAnsi="Times New Roman" w:cs="Times New Roman"/>
                <w:sz w:val="18"/>
                <w:szCs w:val="18"/>
              </w:rPr>
            </w:pPr>
            <w:r>
              <w:rPr>
                <w:rFonts w:hint="default" w:ascii="Times New Roman" w:hAnsi="Times New Roman" w:cs="Times New Roman"/>
                <w:sz w:val="18"/>
                <w:szCs w:val="18"/>
              </w:rPr>
              <w:t>05</w:t>
            </w:r>
          </w:p>
        </w:tc>
        <w:tc>
          <w:tcPr>
            <w:tcW w:w="1666" w:type="pct"/>
            <w:vAlign w:val="center"/>
          </w:tcPr>
          <w:p w14:paraId="60317D91">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其它革兰氏阴性杆菌</w:t>
            </w:r>
          </w:p>
        </w:tc>
        <w:tc>
          <w:tcPr>
            <w:tcW w:w="1667" w:type="pct"/>
            <w:vAlign w:val="center"/>
          </w:tcPr>
          <w:p w14:paraId="15AA910A">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革兰氏阴性杆菌</w:t>
            </w:r>
          </w:p>
        </w:tc>
      </w:tr>
      <w:tr w14:paraId="19D06D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1D4D41DF">
            <w:pPr>
              <w:pStyle w:val="61"/>
              <w:rPr>
                <w:rFonts w:hint="default" w:ascii="Times New Roman" w:hAnsi="Times New Roman" w:cs="Times New Roman"/>
                <w:sz w:val="18"/>
                <w:szCs w:val="18"/>
              </w:rPr>
            </w:pPr>
            <w:r>
              <w:rPr>
                <w:rFonts w:hint="default" w:ascii="Times New Roman" w:hAnsi="Times New Roman" w:cs="Times New Roman"/>
                <w:sz w:val="18"/>
                <w:szCs w:val="18"/>
              </w:rPr>
              <w:t>06</w:t>
            </w:r>
          </w:p>
        </w:tc>
        <w:tc>
          <w:tcPr>
            <w:tcW w:w="1666" w:type="pct"/>
            <w:vAlign w:val="center"/>
          </w:tcPr>
          <w:p w14:paraId="7A3586BE">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凝固酶阴性的葡萄球菌</w:t>
            </w:r>
          </w:p>
        </w:tc>
        <w:tc>
          <w:tcPr>
            <w:tcW w:w="1667" w:type="pct"/>
            <w:vAlign w:val="center"/>
          </w:tcPr>
          <w:p w14:paraId="1290E0CF">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革兰氏阳性球菌</w:t>
            </w:r>
          </w:p>
        </w:tc>
      </w:tr>
      <w:tr w14:paraId="6D4979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7A08F99D">
            <w:pPr>
              <w:pStyle w:val="61"/>
              <w:rPr>
                <w:rFonts w:hint="default" w:ascii="Times New Roman" w:hAnsi="Times New Roman" w:cs="Times New Roman"/>
                <w:sz w:val="18"/>
                <w:szCs w:val="18"/>
              </w:rPr>
            </w:pPr>
            <w:r>
              <w:rPr>
                <w:rFonts w:hint="default" w:ascii="Times New Roman" w:hAnsi="Times New Roman" w:cs="Times New Roman"/>
                <w:sz w:val="18"/>
                <w:szCs w:val="18"/>
              </w:rPr>
              <w:t>07</w:t>
            </w:r>
          </w:p>
        </w:tc>
        <w:tc>
          <w:tcPr>
            <w:tcW w:w="1666" w:type="pct"/>
            <w:vAlign w:val="center"/>
          </w:tcPr>
          <w:p w14:paraId="3A94C762">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表皮葡萄球菌</w:t>
            </w:r>
          </w:p>
        </w:tc>
        <w:tc>
          <w:tcPr>
            <w:tcW w:w="1667" w:type="pct"/>
            <w:vAlign w:val="center"/>
          </w:tcPr>
          <w:p w14:paraId="3161C852">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革兰氏阳性球菌</w:t>
            </w:r>
          </w:p>
        </w:tc>
      </w:tr>
      <w:tr w14:paraId="2F688C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48A0529B">
            <w:pPr>
              <w:pStyle w:val="61"/>
              <w:rPr>
                <w:rFonts w:hint="default" w:ascii="Times New Roman" w:hAnsi="Times New Roman" w:cs="Times New Roman"/>
                <w:sz w:val="18"/>
                <w:szCs w:val="18"/>
              </w:rPr>
            </w:pPr>
            <w:r>
              <w:rPr>
                <w:rFonts w:hint="default" w:ascii="Times New Roman" w:hAnsi="Times New Roman" w:cs="Times New Roman"/>
                <w:sz w:val="18"/>
                <w:szCs w:val="18"/>
              </w:rPr>
              <w:t>08</w:t>
            </w:r>
          </w:p>
        </w:tc>
        <w:tc>
          <w:tcPr>
            <w:tcW w:w="1666" w:type="pct"/>
            <w:vAlign w:val="center"/>
          </w:tcPr>
          <w:p w14:paraId="57DDFCA3">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金黄色葡萄球菌</w:t>
            </w:r>
          </w:p>
        </w:tc>
        <w:tc>
          <w:tcPr>
            <w:tcW w:w="1667" w:type="pct"/>
            <w:vAlign w:val="center"/>
          </w:tcPr>
          <w:p w14:paraId="1DF87821">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革兰氏阳性球菌</w:t>
            </w:r>
          </w:p>
        </w:tc>
      </w:tr>
      <w:tr w14:paraId="0F0FFC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4E188655">
            <w:pPr>
              <w:pStyle w:val="61"/>
              <w:rPr>
                <w:rFonts w:hint="default" w:ascii="Times New Roman" w:hAnsi="Times New Roman" w:cs="Times New Roman"/>
                <w:sz w:val="18"/>
                <w:szCs w:val="18"/>
              </w:rPr>
            </w:pPr>
            <w:r>
              <w:rPr>
                <w:rFonts w:hint="default" w:ascii="Times New Roman" w:hAnsi="Times New Roman" w:cs="Times New Roman"/>
                <w:sz w:val="18"/>
                <w:szCs w:val="18"/>
              </w:rPr>
              <w:t>09</w:t>
            </w:r>
          </w:p>
        </w:tc>
        <w:tc>
          <w:tcPr>
            <w:tcW w:w="1666" w:type="pct"/>
            <w:vAlign w:val="center"/>
          </w:tcPr>
          <w:p w14:paraId="047A48BD">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肺炎链球菌</w:t>
            </w:r>
          </w:p>
        </w:tc>
        <w:tc>
          <w:tcPr>
            <w:tcW w:w="1667" w:type="pct"/>
            <w:vAlign w:val="center"/>
          </w:tcPr>
          <w:p w14:paraId="1616265D">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革兰氏阳性球菌</w:t>
            </w:r>
          </w:p>
        </w:tc>
      </w:tr>
      <w:tr w14:paraId="0A24DB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7EA25B4F">
            <w:pPr>
              <w:pStyle w:val="61"/>
              <w:rPr>
                <w:rFonts w:hint="default" w:ascii="Times New Roman" w:hAnsi="Times New Roman" w:cs="Times New Roman"/>
                <w:sz w:val="18"/>
                <w:szCs w:val="18"/>
              </w:rPr>
            </w:pPr>
            <w:r>
              <w:rPr>
                <w:rFonts w:hint="default" w:ascii="Times New Roman" w:hAnsi="Times New Roman" w:cs="Times New Roman"/>
                <w:sz w:val="18"/>
                <w:szCs w:val="18"/>
              </w:rPr>
              <w:t>10</w:t>
            </w:r>
          </w:p>
        </w:tc>
        <w:tc>
          <w:tcPr>
            <w:tcW w:w="1666" w:type="pct"/>
            <w:vAlign w:val="center"/>
          </w:tcPr>
          <w:p w14:paraId="5E980966">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肠球菌</w:t>
            </w:r>
          </w:p>
        </w:tc>
        <w:tc>
          <w:tcPr>
            <w:tcW w:w="1667" w:type="pct"/>
            <w:vAlign w:val="center"/>
          </w:tcPr>
          <w:p w14:paraId="17E80136">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革兰氏阳性球菌</w:t>
            </w:r>
          </w:p>
        </w:tc>
      </w:tr>
      <w:tr w14:paraId="569A75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27BD607E">
            <w:pPr>
              <w:pStyle w:val="61"/>
              <w:rPr>
                <w:rFonts w:hint="default" w:ascii="Times New Roman" w:hAnsi="Times New Roman" w:cs="Times New Roman"/>
                <w:sz w:val="18"/>
                <w:szCs w:val="18"/>
              </w:rPr>
            </w:pPr>
            <w:r>
              <w:rPr>
                <w:rFonts w:hint="default" w:ascii="Times New Roman" w:hAnsi="Times New Roman" w:cs="Times New Roman"/>
                <w:sz w:val="18"/>
                <w:szCs w:val="18"/>
              </w:rPr>
              <w:t>11</w:t>
            </w:r>
          </w:p>
        </w:tc>
        <w:tc>
          <w:tcPr>
            <w:tcW w:w="1666" w:type="pct"/>
            <w:vAlign w:val="center"/>
          </w:tcPr>
          <w:p w14:paraId="6EBF649A">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其它革兰氏阳性球菌</w:t>
            </w:r>
          </w:p>
        </w:tc>
        <w:tc>
          <w:tcPr>
            <w:tcW w:w="1667" w:type="pct"/>
            <w:vAlign w:val="center"/>
          </w:tcPr>
          <w:p w14:paraId="3E92E96E">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革兰氏阳性球菌</w:t>
            </w:r>
          </w:p>
        </w:tc>
      </w:tr>
      <w:tr w14:paraId="2720C6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7C0CC9DF">
            <w:pPr>
              <w:pStyle w:val="61"/>
              <w:rPr>
                <w:rFonts w:hint="default" w:ascii="Times New Roman" w:hAnsi="Times New Roman" w:cs="Times New Roman"/>
                <w:sz w:val="18"/>
                <w:szCs w:val="18"/>
              </w:rPr>
            </w:pPr>
            <w:r>
              <w:rPr>
                <w:rFonts w:hint="default" w:ascii="Times New Roman" w:hAnsi="Times New Roman" w:cs="Times New Roman"/>
                <w:sz w:val="18"/>
                <w:szCs w:val="18"/>
              </w:rPr>
              <w:t>12</w:t>
            </w:r>
          </w:p>
        </w:tc>
        <w:tc>
          <w:tcPr>
            <w:tcW w:w="1666" w:type="pct"/>
            <w:vAlign w:val="center"/>
          </w:tcPr>
          <w:p w14:paraId="2A2BF8AE">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白色念珠菌</w:t>
            </w:r>
          </w:p>
        </w:tc>
        <w:tc>
          <w:tcPr>
            <w:tcW w:w="1667" w:type="pct"/>
            <w:vAlign w:val="center"/>
          </w:tcPr>
          <w:p w14:paraId="1B710ACA">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真菌</w:t>
            </w:r>
          </w:p>
        </w:tc>
      </w:tr>
      <w:tr w14:paraId="54A4E7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2B290629">
            <w:pPr>
              <w:pStyle w:val="61"/>
              <w:rPr>
                <w:rFonts w:hint="default" w:ascii="Times New Roman" w:hAnsi="Times New Roman" w:cs="Times New Roman"/>
                <w:sz w:val="18"/>
                <w:szCs w:val="18"/>
              </w:rPr>
            </w:pPr>
            <w:r>
              <w:rPr>
                <w:rFonts w:hint="default" w:ascii="Times New Roman" w:hAnsi="Times New Roman" w:cs="Times New Roman"/>
                <w:sz w:val="18"/>
                <w:szCs w:val="18"/>
              </w:rPr>
              <w:t>13</w:t>
            </w:r>
          </w:p>
        </w:tc>
        <w:tc>
          <w:tcPr>
            <w:tcW w:w="1666" w:type="pct"/>
            <w:vAlign w:val="center"/>
          </w:tcPr>
          <w:p w14:paraId="7B966A3E">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非白色念珠菌</w:t>
            </w:r>
          </w:p>
        </w:tc>
        <w:tc>
          <w:tcPr>
            <w:tcW w:w="1667" w:type="pct"/>
            <w:vAlign w:val="center"/>
          </w:tcPr>
          <w:p w14:paraId="7FD0AB1B">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真菌</w:t>
            </w:r>
          </w:p>
        </w:tc>
      </w:tr>
      <w:tr w14:paraId="7E7ED5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245866F1">
            <w:pPr>
              <w:pStyle w:val="61"/>
              <w:rPr>
                <w:rFonts w:hint="default" w:ascii="Times New Roman" w:hAnsi="Times New Roman" w:cs="Times New Roman"/>
                <w:sz w:val="18"/>
                <w:szCs w:val="18"/>
              </w:rPr>
            </w:pPr>
            <w:r>
              <w:rPr>
                <w:rFonts w:hint="default" w:ascii="Times New Roman" w:hAnsi="Times New Roman" w:cs="Times New Roman"/>
                <w:sz w:val="18"/>
                <w:szCs w:val="18"/>
              </w:rPr>
              <w:t>14</w:t>
            </w:r>
          </w:p>
        </w:tc>
        <w:tc>
          <w:tcPr>
            <w:tcW w:w="1666" w:type="pct"/>
            <w:vAlign w:val="center"/>
          </w:tcPr>
          <w:p w14:paraId="0C95F4B1">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曲霉菌属</w:t>
            </w:r>
          </w:p>
        </w:tc>
        <w:tc>
          <w:tcPr>
            <w:tcW w:w="1667" w:type="pct"/>
            <w:vAlign w:val="center"/>
          </w:tcPr>
          <w:p w14:paraId="252C501D">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真菌</w:t>
            </w:r>
          </w:p>
        </w:tc>
      </w:tr>
      <w:tr w14:paraId="1288E6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6" w:type="pct"/>
            <w:vAlign w:val="center"/>
          </w:tcPr>
          <w:p w14:paraId="2261189A">
            <w:pPr>
              <w:pStyle w:val="61"/>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15</w:t>
            </w:r>
          </w:p>
        </w:tc>
        <w:tc>
          <w:tcPr>
            <w:tcW w:w="1666" w:type="pct"/>
            <w:vAlign w:val="center"/>
          </w:tcPr>
          <w:p w14:paraId="4D121709">
            <w:pPr>
              <w:pStyle w:val="61"/>
              <w:rPr>
                <w:rFonts w:hint="default" w:ascii="Times New Roman" w:hAnsi="Times New Roman" w:cs="Times New Roman"/>
                <w:sz w:val="18"/>
                <w:szCs w:val="18"/>
                <w:lang w:eastAsia="zh-Hans"/>
              </w:rPr>
            </w:pPr>
            <w:r>
              <w:rPr>
                <w:rFonts w:hint="default" w:ascii="Times New Roman" w:hAnsi="Times New Roman" w:cs="Times New Roman"/>
                <w:sz w:val="18"/>
                <w:szCs w:val="18"/>
                <w:lang w:eastAsia="zh-Hans"/>
              </w:rPr>
              <w:t>毛霉菌</w:t>
            </w:r>
          </w:p>
        </w:tc>
        <w:tc>
          <w:tcPr>
            <w:tcW w:w="1667" w:type="pct"/>
            <w:vAlign w:val="center"/>
          </w:tcPr>
          <w:p w14:paraId="1260723F">
            <w:pPr>
              <w:pStyle w:val="61"/>
              <w:rPr>
                <w:rFonts w:hint="default" w:ascii="Times New Roman" w:hAnsi="Times New Roman" w:cs="Times New Roman"/>
                <w:sz w:val="18"/>
                <w:szCs w:val="18"/>
                <w:lang w:eastAsia="zh-Hans"/>
              </w:rPr>
            </w:pPr>
            <w:r>
              <w:rPr>
                <w:rFonts w:hint="default" w:ascii="Times New Roman" w:hAnsi="Times New Roman" w:cs="Times New Roman"/>
                <w:sz w:val="18"/>
                <w:szCs w:val="18"/>
                <w:lang w:eastAsia="zh-Hans"/>
              </w:rPr>
              <w:t>真菌</w:t>
            </w:r>
          </w:p>
        </w:tc>
      </w:tr>
      <w:tr w14:paraId="2F0152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6C44DE3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1</w:t>
            </w:r>
            <w:r>
              <w:rPr>
                <w:rFonts w:hint="eastAsia" w:ascii="Times New Roman" w:hAnsi="Times New Roman" w:cs="Times New Roman"/>
                <w:sz w:val="18"/>
                <w:szCs w:val="18"/>
                <w:lang w:val="en-US" w:eastAsia="zh-CN"/>
              </w:rPr>
              <w:t>6</w:t>
            </w:r>
          </w:p>
        </w:tc>
        <w:tc>
          <w:tcPr>
            <w:tcW w:w="0" w:type="auto"/>
            <w:vAlign w:val="center"/>
          </w:tcPr>
          <w:p w14:paraId="7B25E138">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厌氧菌</w:t>
            </w:r>
          </w:p>
        </w:tc>
        <w:tc>
          <w:tcPr>
            <w:tcW w:w="0" w:type="auto"/>
            <w:vAlign w:val="center"/>
          </w:tcPr>
          <w:p w14:paraId="609264D4">
            <w:pPr>
              <w:pStyle w:val="61"/>
              <w:rPr>
                <w:rFonts w:hint="default" w:ascii="Times New Roman" w:hAnsi="Times New Roman" w:cs="Times New Roman"/>
                <w:sz w:val="18"/>
                <w:szCs w:val="18"/>
              </w:rPr>
            </w:pPr>
          </w:p>
        </w:tc>
      </w:tr>
      <w:tr w14:paraId="79E356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562235E7">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1</w:t>
            </w:r>
            <w:r>
              <w:rPr>
                <w:rFonts w:hint="eastAsia" w:ascii="Times New Roman" w:hAnsi="Times New Roman" w:cs="Times New Roman"/>
                <w:sz w:val="18"/>
                <w:szCs w:val="18"/>
                <w:lang w:val="en-US" w:eastAsia="zh-CN"/>
              </w:rPr>
              <w:t>7</w:t>
            </w:r>
          </w:p>
        </w:tc>
        <w:tc>
          <w:tcPr>
            <w:tcW w:w="0" w:type="auto"/>
            <w:vAlign w:val="center"/>
          </w:tcPr>
          <w:p w14:paraId="0CE2F1F5">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病毒</w:t>
            </w:r>
          </w:p>
        </w:tc>
        <w:tc>
          <w:tcPr>
            <w:tcW w:w="0" w:type="auto"/>
            <w:vAlign w:val="center"/>
          </w:tcPr>
          <w:p w14:paraId="1B44B6B6">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病毒</w:t>
            </w:r>
          </w:p>
        </w:tc>
      </w:tr>
      <w:tr w14:paraId="2BB47C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362A7249">
            <w:pPr>
              <w:pStyle w:val="61"/>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99</w:t>
            </w:r>
          </w:p>
        </w:tc>
        <w:tc>
          <w:tcPr>
            <w:tcW w:w="0" w:type="auto"/>
            <w:vAlign w:val="center"/>
          </w:tcPr>
          <w:p w14:paraId="0E2E21A7">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其它</w:t>
            </w:r>
          </w:p>
        </w:tc>
        <w:tc>
          <w:tcPr>
            <w:tcW w:w="0" w:type="auto"/>
            <w:vAlign w:val="center"/>
          </w:tcPr>
          <w:p w14:paraId="2157E2FC">
            <w:pPr>
              <w:pStyle w:val="61"/>
              <w:rPr>
                <w:rFonts w:hint="default" w:ascii="Times New Roman" w:hAnsi="Times New Roman" w:cs="Times New Roman"/>
                <w:sz w:val="18"/>
                <w:szCs w:val="18"/>
              </w:rPr>
            </w:pPr>
          </w:p>
        </w:tc>
      </w:tr>
    </w:tbl>
    <w:p w14:paraId="54FC6490">
      <w:pPr>
        <w:pStyle w:val="70"/>
        <w:spacing w:before="156" w:after="156"/>
        <w:rPr>
          <w:rFonts w:hint="default" w:ascii="Times New Roman" w:hAnsi="Times New Roman" w:cs="Times New Roman"/>
        </w:rPr>
      </w:pPr>
      <w:r>
        <w:rPr>
          <w:rFonts w:hint="default" w:ascii="Times New Roman" w:hAnsi="Times New Roman" w:cs="Times New Roman"/>
        </w:rPr>
        <w:t>抗生素使用代码</w:t>
      </w:r>
    </w:p>
    <w:p w14:paraId="0B5B1895">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抗生素使用代码应符合表25的要求。</w:t>
      </w:r>
    </w:p>
    <w:p w14:paraId="467723A6">
      <w:pPr>
        <w:pStyle w:val="117"/>
        <w:spacing w:before="156" w:after="156"/>
        <w:rPr>
          <w:rFonts w:hint="default" w:ascii="Times New Roman" w:hAnsi="Times New Roman" w:cs="Times New Roman"/>
        </w:rPr>
      </w:pPr>
      <w:r>
        <w:rPr>
          <w:rFonts w:hint="default" w:ascii="Times New Roman" w:hAnsi="Times New Roman" w:cs="Times New Roman"/>
        </w:rPr>
        <w:t>抗生素使用代码</w:t>
      </w:r>
    </w:p>
    <w:tbl>
      <w:tblPr>
        <w:tblStyle w:val="31"/>
        <w:tblW w:w="5059"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59"/>
        <w:gridCol w:w="3162"/>
        <w:gridCol w:w="3164"/>
      </w:tblGrid>
      <w:tr w14:paraId="2F81E8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tcBorders>
              <w:top w:val="single" w:color="auto" w:sz="8" w:space="0"/>
              <w:bottom w:val="single" w:color="auto" w:sz="8" w:space="0"/>
            </w:tcBorders>
            <w:shd w:val="clear" w:color="auto" w:fill="auto"/>
            <w:vAlign w:val="center"/>
          </w:tcPr>
          <w:p w14:paraId="50263B15">
            <w:pPr>
              <w:pStyle w:val="61"/>
              <w:rPr>
                <w:rFonts w:hint="default" w:ascii="Times New Roman" w:hAnsi="Times New Roman" w:cs="Times New Roman"/>
                <w:sz w:val="18"/>
                <w:szCs w:val="18"/>
              </w:rPr>
            </w:pPr>
            <w:r>
              <w:rPr>
                <w:rFonts w:hint="default" w:ascii="Times New Roman" w:hAnsi="Times New Roman" w:cs="Times New Roman"/>
                <w:sz w:val="18"/>
                <w:szCs w:val="18"/>
              </w:rPr>
              <w:t>代码</w:t>
            </w:r>
          </w:p>
        </w:tc>
        <w:tc>
          <w:tcPr>
            <w:tcW w:w="1666" w:type="pct"/>
            <w:tcBorders>
              <w:top w:val="single" w:color="auto" w:sz="8" w:space="0"/>
              <w:bottom w:val="single" w:color="auto" w:sz="8" w:space="0"/>
            </w:tcBorders>
            <w:shd w:val="clear" w:color="auto" w:fill="auto"/>
            <w:vAlign w:val="center"/>
          </w:tcPr>
          <w:p w14:paraId="33E0AFAF">
            <w:pPr>
              <w:pStyle w:val="61"/>
              <w:rPr>
                <w:rFonts w:hint="default" w:ascii="Times New Roman" w:hAnsi="Times New Roman" w:cs="Times New Roman"/>
                <w:sz w:val="18"/>
                <w:szCs w:val="18"/>
              </w:rPr>
            </w:pPr>
            <w:r>
              <w:rPr>
                <w:rFonts w:hint="default" w:ascii="Times New Roman" w:hAnsi="Times New Roman" w:cs="Times New Roman"/>
                <w:sz w:val="18"/>
                <w:szCs w:val="18"/>
              </w:rPr>
              <w:t>值含义</w:t>
            </w:r>
          </w:p>
        </w:tc>
        <w:tc>
          <w:tcPr>
            <w:tcW w:w="1667" w:type="pct"/>
            <w:tcBorders>
              <w:top w:val="single" w:color="auto" w:sz="8" w:space="0"/>
              <w:bottom w:val="single" w:color="auto" w:sz="8" w:space="0"/>
            </w:tcBorders>
            <w:shd w:val="clear" w:color="auto" w:fill="auto"/>
            <w:vAlign w:val="center"/>
          </w:tcPr>
          <w:p w14:paraId="70DEE96B">
            <w:pPr>
              <w:pStyle w:val="61"/>
              <w:rPr>
                <w:rFonts w:hint="default" w:ascii="Times New Roman" w:hAnsi="Times New Roman" w:cs="Times New Roman"/>
                <w:sz w:val="18"/>
                <w:szCs w:val="18"/>
              </w:rPr>
            </w:pPr>
            <w:r>
              <w:rPr>
                <w:rFonts w:hint="default" w:ascii="Times New Roman" w:hAnsi="Times New Roman" w:cs="Times New Roman"/>
                <w:sz w:val="18"/>
                <w:szCs w:val="18"/>
              </w:rPr>
              <w:t>说明</w:t>
            </w:r>
          </w:p>
        </w:tc>
      </w:tr>
      <w:tr w14:paraId="4DAEE1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tcBorders>
              <w:top w:val="single" w:color="auto" w:sz="8" w:space="0"/>
            </w:tcBorders>
            <w:shd w:val="clear" w:color="auto" w:fill="auto"/>
            <w:vAlign w:val="center"/>
          </w:tcPr>
          <w:p w14:paraId="5CEB8EA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01</w:t>
            </w:r>
          </w:p>
        </w:tc>
        <w:tc>
          <w:tcPr>
            <w:tcW w:w="1666" w:type="pct"/>
            <w:tcBorders>
              <w:top w:val="single" w:color="auto" w:sz="8" w:space="0"/>
            </w:tcBorders>
            <w:shd w:val="clear" w:color="auto" w:fill="auto"/>
            <w:vAlign w:val="center"/>
          </w:tcPr>
          <w:p w14:paraId="01B04568">
            <w:pPr>
              <w:pStyle w:val="61"/>
              <w:rPr>
                <w:rFonts w:hint="default" w:ascii="Times New Roman" w:hAnsi="Times New Roman" w:cs="Times New Roman"/>
                <w:sz w:val="18"/>
                <w:szCs w:val="18"/>
              </w:rPr>
            </w:pPr>
            <w:r>
              <w:rPr>
                <w:rFonts w:hint="default" w:ascii="Times New Roman" w:hAnsi="Times New Roman" w:cs="Times New Roman"/>
                <w:sz w:val="18"/>
                <w:szCs w:val="18"/>
              </w:rPr>
              <w:t>亚胺培南西司他丁钠</w:t>
            </w:r>
          </w:p>
        </w:tc>
        <w:tc>
          <w:tcPr>
            <w:tcW w:w="1667" w:type="pct"/>
            <w:tcBorders>
              <w:top w:val="single" w:color="auto" w:sz="8" w:space="0"/>
            </w:tcBorders>
            <w:shd w:val="clear" w:color="auto" w:fill="auto"/>
            <w:vAlign w:val="center"/>
          </w:tcPr>
          <w:p w14:paraId="3337678A">
            <w:pPr>
              <w:pStyle w:val="61"/>
              <w:rPr>
                <w:rFonts w:hint="default" w:ascii="Times New Roman" w:hAnsi="Times New Roman" w:cs="Times New Roman"/>
                <w:sz w:val="18"/>
                <w:szCs w:val="18"/>
              </w:rPr>
            </w:pPr>
            <w:r>
              <w:rPr>
                <w:rFonts w:hint="default" w:ascii="Times New Roman" w:hAnsi="Times New Roman" w:cs="Times New Roman"/>
                <w:sz w:val="18"/>
                <w:szCs w:val="18"/>
              </w:rPr>
              <w:t>碳青霉烯类</w:t>
            </w:r>
          </w:p>
        </w:tc>
      </w:tr>
      <w:tr w14:paraId="63BCF1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4053A7C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02</w:t>
            </w:r>
          </w:p>
        </w:tc>
        <w:tc>
          <w:tcPr>
            <w:tcW w:w="1666" w:type="pct"/>
            <w:vAlign w:val="center"/>
          </w:tcPr>
          <w:p w14:paraId="5C5A1CB3">
            <w:pPr>
              <w:pStyle w:val="61"/>
              <w:rPr>
                <w:rFonts w:hint="default" w:ascii="Times New Roman" w:hAnsi="Times New Roman" w:cs="Times New Roman"/>
                <w:sz w:val="18"/>
                <w:szCs w:val="18"/>
              </w:rPr>
            </w:pPr>
            <w:r>
              <w:rPr>
                <w:rFonts w:hint="default" w:ascii="Times New Roman" w:hAnsi="Times New Roman" w:cs="Times New Roman"/>
                <w:sz w:val="18"/>
                <w:szCs w:val="18"/>
              </w:rPr>
              <w:t>美罗培南</w:t>
            </w:r>
          </w:p>
        </w:tc>
        <w:tc>
          <w:tcPr>
            <w:tcW w:w="1667" w:type="pct"/>
            <w:vAlign w:val="center"/>
          </w:tcPr>
          <w:p w14:paraId="34BBD9F7">
            <w:pPr>
              <w:pStyle w:val="61"/>
              <w:rPr>
                <w:rFonts w:hint="default" w:ascii="Times New Roman" w:hAnsi="Times New Roman" w:cs="Times New Roman"/>
                <w:sz w:val="18"/>
                <w:szCs w:val="18"/>
              </w:rPr>
            </w:pPr>
            <w:r>
              <w:rPr>
                <w:rFonts w:hint="default" w:ascii="Times New Roman" w:hAnsi="Times New Roman" w:cs="Times New Roman"/>
                <w:sz w:val="18"/>
                <w:szCs w:val="18"/>
              </w:rPr>
              <w:t>碳青霉烯类</w:t>
            </w:r>
          </w:p>
        </w:tc>
      </w:tr>
      <w:tr w14:paraId="4C839F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44E216A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03</w:t>
            </w:r>
          </w:p>
        </w:tc>
        <w:tc>
          <w:tcPr>
            <w:tcW w:w="1666" w:type="pct"/>
            <w:vAlign w:val="center"/>
          </w:tcPr>
          <w:p w14:paraId="2C1A3113">
            <w:pPr>
              <w:pStyle w:val="61"/>
              <w:rPr>
                <w:rFonts w:hint="default" w:ascii="Times New Roman" w:hAnsi="Times New Roman" w:cs="Times New Roman"/>
                <w:sz w:val="18"/>
                <w:szCs w:val="18"/>
              </w:rPr>
            </w:pPr>
            <w:r>
              <w:rPr>
                <w:rFonts w:hint="default" w:ascii="Times New Roman" w:hAnsi="Times New Roman" w:cs="Times New Roman"/>
                <w:sz w:val="18"/>
                <w:szCs w:val="18"/>
              </w:rPr>
              <w:t>厄他培南</w:t>
            </w:r>
          </w:p>
        </w:tc>
        <w:tc>
          <w:tcPr>
            <w:tcW w:w="1667" w:type="pct"/>
            <w:vAlign w:val="center"/>
          </w:tcPr>
          <w:p w14:paraId="3336AADF">
            <w:pPr>
              <w:pStyle w:val="61"/>
              <w:rPr>
                <w:rFonts w:hint="default" w:ascii="Times New Roman" w:hAnsi="Times New Roman" w:cs="Times New Roman"/>
                <w:sz w:val="18"/>
                <w:szCs w:val="18"/>
              </w:rPr>
            </w:pPr>
            <w:r>
              <w:rPr>
                <w:rFonts w:hint="default" w:ascii="Times New Roman" w:hAnsi="Times New Roman" w:cs="Times New Roman"/>
                <w:sz w:val="18"/>
                <w:szCs w:val="18"/>
              </w:rPr>
              <w:t>碳青霉烯类</w:t>
            </w:r>
          </w:p>
        </w:tc>
      </w:tr>
      <w:tr w14:paraId="09C85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0F7F0E74">
            <w:pPr>
              <w:pStyle w:val="61"/>
              <w:rPr>
                <w:rFonts w:hint="default" w:ascii="Times New Roman" w:hAnsi="Times New Roman" w:cs="Times New Roman"/>
                <w:sz w:val="18"/>
                <w:szCs w:val="18"/>
              </w:rPr>
            </w:pPr>
            <w:r>
              <w:rPr>
                <w:rFonts w:hint="default" w:ascii="Times New Roman" w:hAnsi="Times New Roman" w:cs="Times New Roman"/>
                <w:sz w:val="18"/>
                <w:szCs w:val="18"/>
              </w:rPr>
              <w:t>04</w:t>
            </w:r>
          </w:p>
        </w:tc>
        <w:tc>
          <w:tcPr>
            <w:tcW w:w="1666" w:type="pct"/>
            <w:vAlign w:val="center"/>
          </w:tcPr>
          <w:p w14:paraId="42D6646E">
            <w:pPr>
              <w:pStyle w:val="61"/>
              <w:rPr>
                <w:rFonts w:hint="default" w:ascii="Times New Roman" w:hAnsi="Times New Roman" w:cs="Times New Roman"/>
                <w:sz w:val="18"/>
                <w:szCs w:val="18"/>
              </w:rPr>
            </w:pPr>
            <w:r>
              <w:rPr>
                <w:rFonts w:hint="default" w:ascii="Times New Roman" w:hAnsi="Times New Roman" w:cs="Times New Roman"/>
                <w:sz w:val="18"/>
                <w:szCs w:val="18"/>
              </w:rPr>
              <w:t>比阿培南</w:t>
            </w:r>
          </w:p>
        </w:tc>
        <w:tc>
          <w:tcPr>
            <w:tcW w:w="1667" w:type="pct"/>
            <w:vAlign w:val="center"/>
          </w:tcPr>
          <w:p w14:paraId="70127313">
            <w:pPr>
              <w:pStyle w:val="61"/>
              <w:rPr>
                <w:rFonts w:hint="default" w:ascii="Times New Roman" w:hAnsi="Times New Roman" w:cs="Times New Roman"/>
                <w:sz w:val="18"/>
                <w:szCs w:val="18"/>
              </w:rPr>
            </w:pPr>
            <w:r>
              <w:rPr>
                <w:rFonts w:hint="default" w:ascii="Times New Roman" w:hAnsi="Times New Roman" w:cs="Times New Roman"/>
                <w:sz w:val="18"/>
                <w:szCs w:val="18"/>
              </w:rPr>
              <w:t>碳青霉烯类</w:t>
            </w:r>
          </w:p>
        </w:tc>
      </w:tr>
      <w:tr w14:paraId="7BA7B3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12C6C01B">
            <w:pPr>
              <w:pStyle w:val="61"/>
              <w:rPr>
                <w:rFonts w:hint="default" w:ascii="Times New Roman" w:hAnsi="Times New Roman" w:cs="Times New Roman"/>
                <w:sz w:val="18"/>
                <w:szCs w:val="18"/>
              </w:rPr>
            </w:pPr>
            <w:r>
              <w:rPr>
                <w:rFonts w:hint="default" w:ascii="Times New Roman" w:hAnsi="Times New Roman" w:cs="Times New Roman"/>
                <w:sz w:val="18"/>
                <w:szCs w:val="18"/>
              </w:rPr>
              <w:t>05</w:t>
            </w:r>
          </w:p>
        </w:tc>
        <w:tc>
          <w:tcPr>
            <w:tcW w:w="1666" w:type="pct"/>
            <w:vAlign w:val="center"/>
          </w:tcPr>
          <w:p w14:paraId="3B0D6949">
            <w:pPr>
              <w:pStyle w:val="61"/>
              <w:rPr>
                <w:rFonts w:hint="default" w:ascii="Times New Roman" w:hAnsi="Times New Roman" w:cs="Times New Roman"/>
                <w:sz w:val="18"/>
                <w:szCs w:val="18"/>
              </w:rPr>
            </w:pPr>
            <w:r>
              <w:rPr>
                <w:rFonts w:hint="default" w:ascii="Times New Roman" w:hAnsi="Times New Roman" w:cs="Times New Roman"/>
                <w:sz w:val="18"/>
                <w:szCs w:val="18"/>
              </w:rPr>
              <w:t>头孢哌酮钠舒巴坦钠</w:t>
            </w:r>
          </w:p>
        </w:tc>
        <w:tc>
          <w:tcPr>
            <w:tcW w:w="1667" w:type="pct"/>
            <w:vAlign w:val="center"/>
          </w:tcPr>
          <w:p w14:paraId="42E036CE">
            <w:pPr>
              <w:pStyle w:val="61"/>
              <w:rPr>
                <w:rFonts w:hint="default" w:ascii="Times New Roman" w:hAnsi="Times New Roman" w:cs="Times New Roman"/>
                <w:sz w:val="18"/>
                <w:szCs w:val="18"/>
              </w:rPr>
            </w:pPr>
            <w:r>
              <w:rPr>
                <w:rFonts w:hint="default" w:ascii="Times New Roman" w:hAnsi="Times New Roman" w:cs="Times New Roman"/>
                <w:sz w:val="18"/>
                <w:szCs w:val="18"/>
              </w:rPr>
              <w:t>β内酰胺类</w:t>
            </w:r>
          </w:p>
        </w:tc>
      </w:tr>
      <w:tr w14:paraId="5CB3D2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31A6DCDC">
            <w:pPr>
              <w:pStyle w:val="61"/>
              <w:rPr>
                <w:rFonts w:hint="default" w:ascii="Times New Roman" w:hAnsi="Times New Roman" w:cs="Times New Roman"/>
                <w:sz w:val="18"/>
                <w:szCs w:val="18"/>
              </w:rPr>
            </w:pPr>
            <w:r>
              <w:rPr>
                <w:rFonts w:hint="default" w:ascii="Times New Roman" w:hAnsi="Times New Roman" w:cs="Times New Roman"/>
                <w:sz w:val="18"/>
                <w:szCs w:val="18"/>
              </w:rPr>
              <w:t>06</w:t>
            </w:r>
          </w:p>
        </w:tc>
        <w:tc>
          <w:tcPr>
            <w:tcW w:w="1666" w:type="pct"/>
            <w:vAlign w:val="center"/>
          </w:tcPr>
          <w:p w14:paraId="28F0102A">
            <w:pPr>
              <w:pStyle w:val="61"/>
              <w:rPr>
                <w:rFonts w:hint="default" w:ascii="Times New Roman" w:hAnsi="Times New Roman" w:cs="Times New Roman"/>
                <w:sz w:val="18"/>
                <w:szCs w:val="18"/>
              </w:rPr>
            </w:pPr>
            <w:r>
              <w:rPr>
                <w:rFonts w:hint="default" w:ascii="Times New Roman" w:hAnsi="Times New Roman" w:cs="Times New Roman"/>
                <w:sz w:val="18"/>
                <w:szCs w:val="18"/>
              </w:rPr>
              <w:t>哌拉西林钠他唑巴坦钠</w:t>
            </w:r>
          </w:p>
        </w:tc>
        <w:tc>
          <w:tcPr>
            <w:tcW w:w="1667" w:type="pct"/>
            <w:vAlign w:val="center"/>
          </w:tcPr>
          <w:p w14:paraId="5380356E">
            <w:pPr>
              <w:pStyle w:val="61"/>
              <w:rPr>
                <w:rFonts w:hint="default" w:ascii="Times New Roman" w:hAnsi="Times New Roman" w:cs="Times New Roman"/>
                <w:sz w:val="18"/>
                <w:szCs w:val="18"/>
              </w:rPr>
            </w:pPr>
            <w:r>
              <w:rPr>
                <w:rFonts w:hint="default" w:ascii="Times New Roman" w:hAnsi="Times New Roman" w:cs="Times New Roman"/>
                <w:sz w:val="18"/>
                <w:szCs w:val="18"/>
              </w:rPr>
              <w:t>β内酰胺类</w:t>
            </w:r>
          </w:p>
        </w:tc>
      </w:tr>
      <w:tr w14:paraId="16CB47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4CFB650A">
            <w:pPr>
              <w:pStyle w:val="61"/>
              <w:rPr>
                <w:rFonts w:hint="default" w:ascii="Times New Roman" w:hAnsi="Times New Roman" w:cs="Times New Roman"/>
                <w:sz w:val="18"/>
                <w:szCs w:val="18"/>
              </w:rPr>
            </w:pPr>
            <w:r>
              <w:rPr>
                <w:rFonts w:hint="default" w:ascii="Times New Roman" w:hAnsi="Times New Roman" w:cs="Times New Roman"/>
                <w:sz w:val="18"/>
                <w:szCs w:val="18"/>
              </w:rPr>
              <w:t>07</w:t>
            </w:r>
          </w:p>
        </w:tc>
        <w:tc>
          <w:tcPr>
            <w:tcW w:w="1666" w:type="pct"/>
            <w:vAlign w:val="center"/>
          </w:tcPr>
          <w:p w14:paraId="2D3C7852">
            <w:pPr>
              <w:pStyle w:val="61"/>
              <w:rPr>
                <w:rFonts w:hint="default" w:ascii="Times New Roman" w:hAnsi="Times New Roman" w:cs="Times New Roman"/>
                <w:sz w:val="18"/>
                <w:szCs w:val="18"/>
              </w:rPr>
            </w:pPr>
            <w:r>
              <w:rPr>
                <w:rFonts w:hint="default" w:ascii="Times New Roman" w:hAnsi="Times New Roman" w:cs="Times New Roman"/>
                <w:sz w:val="18"/>
                <w:szCs w:val="18"/>
              </w:rPr>
              <w:t>头孢他啶阿维巴坦钠</w:t>
            </w:r>
          </w:p>
        </w:tc>
        <w:tc>
          <w:tcPr>
            <w:tcW w:w="1667" w:type="pct"/>
            <w:vAlign w:val="center"/>
          </w:tcPr>
          <w:p w14:paraId="5B13E5B8">
            <w:pPr>
              <w:pStyle w:val="61"/>
              <w:rPr>
                <w:rFonts w:hint="default" w:ascii="Times New Roman" w:hAnsi="Times New Roman" w:cs="Times New Roman"/>
                <w:sz w:val="18"/>
                <w:szCs w:val="18"/>
              </w:rPr>
            </w:pPr>
            <w:r>
              <w:rPr>
                <w:rFonts w:hint="default" w:ascii="Times New Roman" w:hAnsi="Times New Roman" w:cs="Times New Roman"/>
                <w:sz w:val="18"/>
                <w:szCs w:val="18"/>
              </w:rPr>
              <w:t>β内酰胺类</w:t>
            </w:r>
          </w:p>
        </w:tc>
      </w:tr>
      <w:tr w14:paraId="7849B9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3EDBAF7D">
            <w:pPr>
              <w:pStyle w:val="61"/>
              <w:rPr>
                <w:rFonts w:hint="default" w:ascii="Times New Roman" w:hAnsi="Times New Roman" w:cs="Times New Roman"/>
                <w:sz w:val="18"/>
                <w:szCs w:val="18"/>
              </w:rPr>
            </w:pPr>
            <w:r>
              <w:rPr>
                <w:rFonts w:hint="default" w:ascii="Times New Roman" w:hAnsi="Times New Roman" w:cs="Times New Roman"/>
                <w:sz w:val="18"/>
                <w:szCs w:val="18"/>
              </w:rPr>
              <w:t>08</w:t>
            </w:r>
          </w:p>
        </w:tc>
        <w:tc>
          <w:tcPr>
            <w:tcW w:w="1666" w:type="pct"/>
            <w:vAlign w:val="center"/>
          </w:tcPr>
          <w:p w14:paraId="4696D2AA">
            <w:pPr>
              <w:pStyle w:val="61"/>
              <w:rPr>
                <w:rFonts w:hint="default" w:ascii="Times New Roman" w:hAnsi="Times New Roman" w:cs="Times New Roman"/>
                <w:sz w:val="18"/>
                <w:szCs w:val="18"/>
              </w:rPr>
            </w:pPr>
            <w:r>
              <w:rPr>
                <w:rFonts w:hint="default" w:ascii="Times New Roman" w:hAnsi="Times New Roman" w:cs="Times New Roman"/>
                <w:sz w:val="18"/>
                <w:szCs w:val="18"/>
              </w:rPr>
              <w:t>头孢吡肟</w:t>
            </w:r>
          </w:p>
        </w:tc>
        <w:tc>
          <w:tcPr>
            <w:tcW w:w="1667" w:type="pct"/>
            <w:vAlign w:val="center"/>
          </w:tcPr>
          <w:p w14:paraId="758112D6">
            <w:pPr>
              <w:pStyle w:val="61"/>
              <w:rPr>
                <w:rFonts w:hint="default" w:ascii="Times New Roman" w:hAnsi="Times New Roman" w:cs="Times New Roman"/>
                <w:sz w:val="18"/>
                <w:szCs w:val="18"/>
              </w:rPr>
            </w:pPr>
            <w:r>
              <w:rPr>
                <w:rFonts w:hint="default" w:ascii="Times New Roman" w:hAnsi="Times New Roman" w:cs="Times New Roman"/>
                <w:sz w:val="18"/>
                <w:szCs w:val="18"/>
              </w:rPr>
              <w:t>β内酰胺类</w:t>
            </w:r>
          </w:p>
        </w:tc>
      </w:tr>
      <w:tr w14:paraId="680A07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5DCD6CBF">
            <w:pPr>
              <w:pStyle w:val="61"/>
              <w:rPr>
                <w:rFonts w:hint="default" w:ascii="Times New Roman" w:hAnsi="Times New Roman" w:cs="Times New Roman"/>
                <w:sz w:val="18"/>
                <w:szCs w:val="18"/>
              </w:rPr>
            </w:pPr>
            <w:r>
              <w:rPr>
                <w:rFonts w:hint="default" w:ascii="Times New Roman" w:hAnsi="Times New Roman" w:cs="Times New Roman"/>
                <w:sz w:val="18"/>
                <w:szCs w:val="18"/>
              </w:rPr>
              <w:t>09</w:t>
            </w:r>
          </w:p>
        </w:tc>
        <w:tc>
          <w:tcPr>
            <w:tcW w:w="1666" w:type="pct"/>
            <w:vAlign w:val="center"/>
          </w:tcPr>
          <w:p w14:paraId="340230C6">
            <w:pPr>
              <w:pStyle w:val="61"/>
              <w:rPr>
                <w:rFonts w:hint="default" w:ascii="Times New Roman" w:hAnsi="Times New Roman" w:cs="Times New Roman"/>
                <w:sz w:val="18"/>
                <w:szCs w:val="18"/>
              </w:rPr>
            </w:pPr>
            <w:r>
              <w:rPr>
                <w:rFonts w:hint="default" w:ascii="Times New Roman" w:hAnsi="Times New Roman" w:cs="Times New Roman"/>
                <w:sz w:val="18"/>
                <w:szCs w:val="18"/>
              </w:rPr>
              <w:t>头孢曲松</w:t>
            </w:r>
          </w:p>
        </w:tc>
        <w:tc>
          <w:tcPr>
            <w:tcW w:w="1667" w:type="pct"/>
            <w:vAlign w:val="center"/>
          </w:tcPr>
          <w:p w14:paraId="0EDF4D64">
            <w:pPr>
              <w:pStyle w:val="61"/>
              <w:rPr>
                <w:rFonts w:hint="default" w:ascii="Times New Roman" w:hAnsi="Times New Roman" w:cs="Times New Roman"/>
                <w:sz w:val="18"/>
                <w:szCs w:val="18"/>
              </w:rPr>
            </w:pPr>
            <w:r>
              <w:rPr>
                <w:rFonts w:hint="default" w:ascii="Times New Roman" w:hAnsi="Times New Roman" w:cs="Times New Roman"/>
                <w:sz w:val="18"/>
                <w:szCs w:val="18"/>
              </w:rPr>
              <w:t>β内酰胺类</w:t>
            </w:r>
          </w:p>
        </w:tc>
      </w:tr>
      <w:tr w14:paraId="7FB76C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48DB6B43">
            <w:pPr>
              <w:pStyle w:val="61"/>
              <w:rPr>
                <w:rFonts w:hint="default" w:ascii="Times New Roman" w:hAnsi="Times New Roman" w:cs="Times New Roman"/>
                <w:sz w:val="18"/>
                <w:szCs w:val="18"/>
              </w:rPr>
            </w:pPr>
            <w:r>
              <w:rPr>
                <w:rFonts w:hint="default" w:ascii="Times New Roman" w:hAnsi="Times New Roman" w:cs="Times New Roman"/>
                <w:sz w:val="18"/>
                <w:szCs w:val="18"/>
              </w:rPr>
              <w:t>10</w:t>
            </w:r>
          </w:p>
        </w:tc>
        <w:tc>
          <w:tcPr>
            <w:tcW w:w="1666" w:type="pct"/>
            <w:vAlign w:val="center"/>
          </w:tcPr>
          <w:p w14:paraId="1714ABFC">
            <w:pPr>
              <w:pStyle w:val="61"/>
              <w:rPr>
                <w:rFonts w:hint="default" w:ascii="Times New Roman" w:hAnsi="Times New Roman" w:cs="Times New Roman"/>
                <w:sz w:val="18"/>
                <w:szCs w:val="18"/>
              </w:rPr>
            </w:pPr>
            <w:r>
              <w:rPr>
                <w:rFonts w:hint="default" w:ascii="Times New Roman" w:hAnsi="Times New Roman" w:cs="Times New Roman"/>
                <w:sz w:val="18"/>
                <w:szCs w:val="18"/>
              </w:rPr>
              <w:t>头孢噻肟</w:t>
            </w:r>
          </w:p>
        </w:tc>
        <w:tc>
          <w:tcPr>
            <w:tcW w:w="1667" w:type="pct"/>
            <w:vAlign w:val="center"/>
          </w:tcPr>
          <w:p w14:paraId="2976A197">
            <w:pPr>
              <w:pStyle w:val="61"/>
              <w:rPr>
                <w:rFonts w:hint="default" w:ascii="Times New Roman" w:hAnsi="Times New Roman" w:cs="Times New Roman"/>
                <w:sz w:val="18"/>
                <w:szCs w:val="18"/>
              </w:rPr>
            </w:pPr>
            <w:r>
              <w:rPr>
                <w:rFonts w:hint="default" w:ascii="Times New Roman" w:hAnsi="Times New Roman" w:cs="Times New Roman"/>
                <w:sz w:val="18"/>
                <w:szCs w:val="18"/>
              </w:rPr>
              <w:t>β内酰胺类</w:t>
            </w:r>
          </w:p>
        </w:tc>
      </w:tr>
      <w:tr w14:paraId="1F7A56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747EE0DC">
            <w:pPr>
              <w:pStyle w:val="61"/>
              <w:rPr>
                <w:rFonts w:hint="default" w:ascii="Times New Roman" w:hAnsi="Times New Roman" w:cs="Times New Roman"/>
                <w:sz w:val="18"/>
                <w:szCs w:val="18"/>
              </w:rPr>
            </w:pPr>
            <w:r>
              <w:rPr>
                <w:rFonts w:hint="default" w:ascii="Times New Roman" w:hAnsi="Times New Roman" w:cs="Times New Roman"/>
                <w:sz w:val="18"/>
                <w:szCs w:val="18"/>
              </w:rPr>
              <w:t>11</w:t>
            </w:r>
          </w:p>
        </w:tc>
        <w:tc>
          <w:tcPr>
            <w:tcW w:w="1666" w:type="pct"/>
            <w:vAlign w:val="center"/>
          </w:tcPr>
          <w:p w14:paraId="17475756">
            <w:pPr>
              <w:pStyle w:val="61"/>
              <w:rPr>
                <w:rFonts w:hint="default" w:ascii="Times New Roman" w:hAnsi="Times New Roman" w:cs="Times New Roman"/>
                <w:sz w:val="18"/>
                <w:szCs w:val="18"/>
              </w:rPr>
            </w:pPr>
            <w:r>
              <w:rPr>
                <w:rFonts w:hint="default" w:ascii="Times New Roman" w:hAnsi="Times New Roman" w:cs="Times New Roman"/>
                <w:sz w:val="18"/>
                <w:szCs w:val="18"/>
              </w:rPr>
              <w:t>头孢呋辛</w:t>
            </w:r>
          </w:p>
        </w:tc>
        <w:tc>
          <w:tcPr>
            <w:tcW w:w="1667" w:type="pct"/>
            <w:vAlign w:val="center"/>
          </w:tcPr>
          <w:p w14:paraId="06E7DB0D">
            <w:pPr>
              <w:pStyle w:val="61"/>
              <w:rPr>
                <w:rFonts w:hint="default" w:ascii="Times New Roman" w:hAnsi="Times New Roman" w:cs="Times New Roman"/>
                <w:sz w:val="18"/>
                <w:szCs w:val="18"/>
              </w:rPr>
            </w:pPr>
            <w:r>
              <w:rPr>
                <w:rFonts w:hint="default" w:ascii="Times New Roman" w:hAnsi="Times New Roman" w:cs="Times New Roman"/>
                <w:sz w:val="18"/>
                <w:szCs w:val="18"/>
              </w:rPr>
              <w:t>β内酰胺类</w:t>
            </w:r>
          </w:p>
        </w:tc>
      </w:tr>
      <w:tr w14:paraId="30A324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11C1C36D">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12</w:t>
            </w:r>
          </w:p>
        </w:tc>
        <w:tc>
          <w:tcPr>
            <w:tcW w:w="1666" w:type="pct"/>
            <w:vAlign w:val="center"/>
          </w:tcPr>
          <w:p w14:paraId="7E12FCCD">
            <w:pPr>
              <w:pStyle w:val="61"/>
              <w:rPr>
                <w:rFonts w:hint="default" w:ascii="Times New Roman" w:hAnsi="Times New Roman" w:cs="Times New Roman"/>
                <w:sz w:val="18"/>
                <w:szCs w:val="18"/>
              </w:rPr>
            </w:pPr>
            <w:r>
              <w:rPr>
                <w:rFonts w:hint="default" w:ascii="Times New Roman" w:hAnsi="Times New Roman" w:cs="Times New Roman"/>
                <w:sz w:val="18"/>
                <w:szCs w:val="18"/>
              </w:rPr>
              <w:t>美洛西林</w:t>
            </w:r>
          </w:p>
        </w:tc>
        <w:tc>
          <w:tcPr>
            <w:tcW w:w="1667" w:type="pct"/>
            <w:vAlign w:val="center"/>
          </w:tcPr>
          <w:p w14:paraId="408306DB">
            <w:pPr>
              <w:pStyle w:val="61"/>
              <w:rPr>
                <w:rFonts w:hint="default" w:ascii="Times New Roman" w:hAnsi="Times New Roman" w:cs="Times New Roman"/>
                <w:sz w:val="18"/>
                <w:szCs w:val="18"/>
              </w:rPr>
            </w:pPr>
            <w:r>
              <w:rPr>
                <w:rFonts w:hint="default" w:ascii="Times New Roman" w:hAnsi="Times New Roman" w:cs="Times New Roman"/>
                <w:sz w:val="18"/>
                <w:szCs w:val="18"/>
              </w:rPr>
              <w:t>β内酰胺类</w:t>
            </w:r>
          </w:p>
        </w:tc>
      </w:tr>
      <w:tr w14:paraId="5F7933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01813D7E">
            <w:pPr>
              <w:pStyle w:val="61"/>
              <w:rPr>
                <w:rFonts w:hint="default" w:ascii="Times New Roman" w:hAnsi="Times New Roman" w:cs="Times New Roman"/>
                <w:sz w:val="18"/>
                <w:szCs w:val="18"/>
              </w:rPr>
            </w:pPr>
            <w:r>
              <w:rPr>
                <w:rFonts w:hint="default" w:ascii="Times New Roman" w:hAnsi="Times New Roman" w:cs="Times New Roman"/>
                <w:sz w:val="18"/>
                <w:szCs w:val="18"/>
              </w:rPr>
              <w:t>13</w:t>
            </w:r>
          </w:p>
        </w:tc>
        <w:tc>
          <w:tcPr>
            <w:tcW w:w="1666" w:type="pct"/>
            <w:vAlign w:val="center"/>
          </w:tcPr>
          <w:p w14:paraId="2FCBD4FC">
            <w:pPr>
              <w:pStyle w:val="61"/>
              <w:rPr>
                <w:rFonts w:hint="default" w:ascii="Times New Roman" w:hAnsi="Times New Roman" w:cs="Times New Roman"/>
                <w:sz w:val="18"/>
                <w:szCs w:val="18"/>
              </w:rPr>
            </w:pPr>
            <w:r>
              <w:rPr>
                <w:rFonts w:hint="default" w:ascii="Times New Roman" w:hAnsi="Times New Roman" w:cs="Times New Roman"/>
                <w:sz w:val="18"/>
                <w:szCs w:val="18"/>
              </w:rPr>
              <w:t>青霉素</w:t>
            </w:r>
          </w:p>
        </w:tc>
        <w:tc>
          <w:tcPr>
            <w:tcW w:w="1667" w:type="pct"/>
            <w:vAlign w:val="center"/>
          </w:tcPr>
          <w:p w14:paraId="3A958987">
            <w:pPr>
              <w:pStyle w:val="61"/>
              <w:rPr>
                <w:rFonts w:hint="default" w:ascii="Times New Roman" w:hAnsi="Times New Roman" w:cs="Times New Roman"/>
                <w:sz w:val="18"/>
                <w:szCs w:val="18"/>
              </w:rPr>
            </w:pPr>
            <w:r>
              <w:rPr>
                <w:rFonts w:hint="default" w:ascii="Times New Roman" w:hAnsi="Times New Roman" w:cs="Times New Roman"/>
                <w:sz w:val="18"/>
                <w:szCs w:val="18"/>
              </w:rPr>
              <w:t>β内酰胺类</w:t>
            </w:r>
          </w:p>
        </w:tc>
      </w:tr>
      <w:tr w14:paraId="223CEB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3A64261D">
            <w:pPr>
              <w:pStyle w:val="61"/>
              <w:rPr>
                <w:rFonts w:hint="default" w:ascii="Times New Roman" w:hAnsi="Times New Roman" w:cs="Times New Roman"/>
                <w:sz w:val="18"/>
                <w:szCs w:val="18"/>
              </w:rPr>
            </w:pPr>
            <w:r>
              <w:rPr>
                <w:rFonts w:hint="default" w:ascii="Times New Roman" w:hAnsi="Times New Roman" w:cs="Times New Roman"/>
                <w:sz w:val="18"/>
                <w:szCs w:val="18"/>
              </w:rPr>
              <w:t>14</w:t>
            </w:r>
          </w:p>
        </w:tc>
        <w:tc>
          <w:tcPr>
            <w:tcW w:w="1666" w:type="pct"/>
            <w:vAlign w:val="center"/>
          </w:tcPr>
          <w:p w14:paraId="3943D4A2">
            <w:pPr>
              <w:pStyle w:val="61"/>
              <w:rPr>
                <w:rFonts w:hint="default" w:ascii="Times New Roman" w:hAnsi="Times New Roman" w:cs="Times New Roman"/>
                <w:sz w:val="18"/>
                <w:szCs w:val="18"/>
              </w:rPr>
            </w:pPr>
            <w:r>
              <w:rPr>
                <w:rFonts w:hint="default" w:ascii="Times New Roman" w:hAnsi="Times New Roman" w:cs="Times New Roman"/>
                <w:sz w:val="18"/>
                <w:szCs w:val="18"/>
              </w:rPr>
              <w:t>阿莫西林</w:t>
            </w:r>
          </w:p>
        </w:tc>
        <w:tc>
          <w:tcPr>
            <w:tcW w:w="1667" w:type="pct"/>
            <w:vAlign w:val="center"/>
          </w:tcPr>
          <w:p w14:paraId="34479845">
            <w:pPr>
              <w:pStyle w:val="61"/>
              <w:rPr>
                <w:rFonts w:hint="default" w:ascii="Times New Roman" w:hAnsi="Times New Roman" w:cs="Times New Roman"/>
                <w:sz w:val="18"/>
                <w:szCs w:val="18"/>
              </w:rPr>
            </w:pPr>
            <w:r>
              <w:rPr>
                <w:rFonts w:hint="default" w:ascii="Times New Roman" w:hAnsi="Times New Roman" w:cs="Times New Roman"/>
                <w:sz w:val="18"/>
                <w:szCs w:val="18"/>
              </w:rPr>
              <w:t>β内酰胺类</w:t>
            </w:r>
          </w:p>
        </w:tc>
      </w:tr>
      <w:tr w14:paraId="47AD71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7785F7CF">
            <w:pPr>
              <w:pStyle w:val="61"/>
              <w:rPr>
                <w:rFonts w:hint="default" w:ascii="Times New Roman" w:hAnsi="Times New Roman" w:cs="Times New Roman"/>
                <w:sz w:val="18"/>
                <w:szCs w:val="18"/>
              </w:rPr>
            </w:pPr>
            <w:r>
              <w:rPr>
                <w:rFonts w:hint="default" w:ascii="Times New Roman" w:hAnsi="Times New Roman" w:cs="Times New Roman"/>
                <w:sz w:val="18"/>
                <w:szCs w:val="18"/>
              </w:rPr>
              <w:t>15</w:t>
            </w:r>
          </w:p>
        </w:tc>
        <w:tc>
          <w:tcPr>
            <w:tcW w:w="0" w:type="auto"/>
            <w:vAlign w:val="center"/>
          </w:tcPr>
          <w:p w14:paraId="3EF37E50">
            <w:pPr>
              <w:pStyle w:val="61"/>
              <w:rPr>
                <w:rFonts w:hint="default" w:ascii="Times New Roman" w:hAnsi="Times New Roman" w:cs="Times New Roman"/>
                <w:sz w:val="18"/>
                <w:szCs w:val="18"/>
              </w:rPr>
            </w:pPr>
            <w:r>
              <w:rPr>
                <w:rFonts w:hint="default" w:ascii="Times New Roman" w:hAnsi="Times New Roman" w:cs="Times New Roman"/>
                <w:sz w:val="18"/>
                <w:szCs w:val="18"/>
              </w:rPr>
              <w:t>氨曲南</w:t>
            </w:r>
          </w:p>
        </w:tc>
        <w:tc>
          <w:tcPr>
            <w:tcW w:w="0" w:type="auto"/>
            <w:vAlign w:val="center"/>
          </w:tcPr>
          <w:p w14:paraId="32092A80">
            <w:pPr>
              <w:pStyle w:val="61"/>
              <w:rPr>
                <w:rFonts w:hint="default" w:ascii="Times New Roman" w:hAnsi="Times New Roman" w:cs="Times New Roman"/>
                <w:sz w:val="18"/>
                <w:szCs w:val="18"/>
              </w:rPr>
            </w:pPr>
            <w:r>
              <w:rPr>
                <w:rFonts w:hint="default" w:ascii="Times New Roman" w:hAnsi="Times New Roman" w:cs="Times New Roman"/>
                <w:sz w:val="18"/>
                <w:szCs w:val="18"/>
              </w:rPr>
              <w:t>β内酰胺类</w:t>
            </w:r>
          </w:p>
        </w:tc>
      </w:tr>
      <w:tr w14:paraId="0C38EB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18B892D1">
            <w:pPr>
              <w:pStyle w:val="61"/>
              <w:rPr>
                <w:rFonts w:hint="default" w:ascii="Times New Roman" w:hAnsi="Times New Roman" w:cs="Times New Roman"/>
                <w:sz w:val="18"/>
                <w:szCs w:val="18"/>
              </w:rPr>
            </w:pPr>
            <w:r>
              <w:rPr>
                <w:rFonts w:hint="default" w:ascii="Times New Roman" w:hAnsi="Times New Roman" w:cs="Times New Roman"/>
                <w:sz w:val="18"/>
                <w:szCs w:val="18"/>
              </w:rPr>
              <w:t>16</w:t>
            </w:r>
          </w:p>
        </w:tc>
        <w:tc>
          <w:tcPr>
            <w:tcW w:w="0" w:type="auto"/>
            <w:vAlign w:val="center"/>
          </w:tcPr>
          <w:p w14:paraId="2304269C">
            <w:pPr>
              <w:pStyle w:val="61"/>
              <w:rPr>
                <w:rFonts w:hint="default" w:ascii="Times New Roman" w:hAnsi="Times New Roman" w:cs="Times New Roman"/>
                <w:sz w:val="18"/>
                <w:szCs w:val="18"/>
              </w:rPr>
            </w:pPr>
            <w:r>
              <w:rPr>
                <w:rFonts w:hint="default" w:ascii="Times New Roman" w:hAnsi="Times New Roman" w:cs="Times New Roman"/>
                <w:sz w:val="18"/>
                <w:szCs w:val="18"/>
              </w:rPr>
              <w:t>拉氧头孢钠</w:t>
            </w:r>
          </w:p>
        </w:tc>
        <w:tc>
          <w:tcPr>
            <w:tcW w:w="0" w:type="auto"/>
            <w:vAlign w:val="center"/>
          </w:tcPr>
          <w:p w14:paraId="5BC05F7D">
            <w:pPr>
              <w:pStyle w:val="61"/>
              <w:rPr>
                <w:rFonts w:hint="default" w:ascii="Times New Roman" w:hAnsi="Times New Roman" w:cs="Times New Roman"/>
                <w:sz w:val="18"/>
                <w:szCs w:val="18"/>
              </w:rPr>
            </w:pPr>
            <w:r>
              <w:rPr>
                <w:rFonts w:hint="default" w:ascii="Times New Roman" w:hAnsi="Times New Roman" w:cs="Times New Roman"/>
                <w:sz w:val="18"/>
                <w:szCs w:val="18"/>
              </w:rPr>
              <w:t>β内酰胺类</w:t>
            </w:r>
          </w:p>
        </w:tc>
      </w:tr>
      <w:tr w14:paraId="04CEA7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35788E48">
            <w:pPr>
              <w:pStyle w:val="61"/>
              <w:rPr>
                <w:rFonts w:hint="default" w:ascii="Times New Roman" w:hAnsi="Times New Roman" w:cs="Times New Roman"/>
                <w:sz w:val="18"/>
                <w:szCs w:val="18"/>
              </w:rPr>
            </w:pPr>
            <w:r>
              <w:rPr>
                <w:rFonts w:hint="default" w:ascii="Times New Roman" w:hAnsi="Times New Roman" w:cs="Times New Roman"/>
                <w:sz w:val="18"/>
                <w:szCs w:val="18"/>
              </w:rPr>
              <w:t>17</w:t>
            </w:r>
          </w:p>
        </w:tc>
        <w:tc>
          <w:tcPr>
            <w:tcW w:w="0" w:type="auto"/>
            <w:vAlign w:val="center"/>
          </w:tcPr>
          <w:p w14:paraId="735D1FFF">
            <w:pPr>
              <w:pStyle w:val="61"/>
              <w:rPr>
                <w:rFonts w:hint="default" w:ascii="Times New Roman" w:hAnsi="Times New Roman" w:cs="Times New Roman"/>
                <w:sz w:val="18"/>
                <w:szCs w:val="18"/>
              </w:rPr>
            </w:pPr>
            <w:r>
              <w:rPr>
                <w:rFonts w:hint="default" w:ascii="Times New Roman" w:hAnsi="Times New Roman" w:cs="Times New Roman"/>
                <w:sz w:val="18"/>
                <w:szCs w:val="18"/>
              </w:rPr>
              <w:t>头孢丙烯</w:t>
            </w:r>
          </w:p>
        </w:tc>
        <w:tc>
          <w:tcPr>
            <w:tcW w:w="0" w:type="auto"/>
            <w:vAlign w:val="center"/>
          </w:tcPr>
          <w:p w14:paraId="023FE0F1">
            <w:pPr>
              <w:pStyle w:val="61"/>
              <w:rPr>
                <w:rFonts w:hint="default" w:ascii="Times New Roman" w:hAnsi="Times New Roman" w:cs="Times New Roman"/>
                <w:sz w:val="18"/>
                <w:szCs w:val="18"/>
              </w:rPr>
            </w:pPr>
            <w:r>
              <w:rPr>
                <w:rFonts w:hint="default" w:ascii="Times New Roman" w:hAnsi="Times New Roman" w:cs="Times New Roman"/>
                <w:sz w:val="18"/>
                <w:szCs w:val="18"/>
              </w:rPr>
              <w:t>β内酰胺类</w:t>
            </w:r>
          </w:p>
        </w:tc>
      </w:tr>
      <w:tr w14:paraId="114DF1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406BAFCE">
            <w:pPr>
              <w:pStyle w:val="61"/>
              <w:rPr>
                <w:rFonts w:hint="default" w:ascii="Times New Roman" w:hAnsi="Times New Roman" w:cs="Times New Roman"/>
                <w:sz w:val="18"/>
                <w:szCs w:val="18"/>
              </w:rPr>
            </w:pPr>
            <w:r>
              <w:rPr>
                <w:rFonts w:hint="default" w:ascii="Times New Roman" w:hAnsi="Times New Roman" w:cs="Times New Roman"/>
                <w:sz w:val="18"/>
                <w:szCs w:val="18"/>
              </w:rPr>
              <w:t>18</w:t>
            </w:r>
          </w:p>
        </w:tc>
        <w:tc>
          <w:tcPr>
            <w:tcW w:w="0" w:type="auto"/>
            <w:vAlign w:val="center"/>
          </w:tcPr>
          <w:p w14:paraId="24089ADD">
            <w:pPr>
              <w:pStyle w:val="61"/>
              <w:rPr>
                <w:rFonts w:hint="default" w:ascii="Times New Roman" w:hAnsi="Times New Roman" w:cs="Times New Roman"/>
                <w:sz w:val="18"/>
                <w:szCs w:val="18"/>
              </w:rPr>
            </w:pPr>
            <w:r>
              <w:rPr>
                <w:rFonts w:hint="default" w:ascii="Times New Roman" w:hAnsi="Times New Roman" w:cs="Times New Roman"/>
                <w:sz w:val="18"/>
                <w:szCs w:val="18"/>
              </w:rPr>
              <w:t>头孢地尼</w:t>
            </w:r>
          </w:p>
        </w:tc>
        <w:tc>
          <w:tcPr>
            <w:tcW w:w="0" w:type="auto"/>
            <w:vAlign w:val="center"/>
          </w:tcPr>
          <w:p w14:paraId="1BB1E457">
            <w:pPr>
              <w:pStyle w:val="61"/>
              <w:rPr>
                <w:rFonts w:hint="default" w:ascii="Times New Roman" w:hAnsi="Times New Roman" w:cs="Times New Roman"/>
                <w:sz w:val="18"/>
                <w:szCs w:val="18"/>
              </w:rPr>
            </w:pPr>
            <w:r>
              <w:rPr>
                <w:rFonts w:hint="default" w:ascii="Times New Roman" w:hAnsi="Times New Roman" w:cs="Times New Roman"/>
                <w:sz w:val="18"/>
                <w:szCs w:val="18"/>
              </w:rPr>
              <w:t>β内酰胺类</w:t>
            </w:r>
          </w:p>
        </w:tc>
      </w:tr>
      <w:tr w14:paraId="6702E7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17A6E2A2">
            <w:pPr>
              <w:pStyle w:val="61"/>
              <w:rPr>
                <w:rFonts w:hint="default" w:ascii="Times New Roman" w:hAnsi="Times New Roman" w:cs="Times New Roman"/>
                <w:sz w:val="18"/>
                <w:szCs w:val="18"/>
              </w:rPr>
            </w:pPr>
            <w:r>
              <w:rPr>
                <w:rFonts w:hint="default" w:ascii="Times New Roman" w:hAnsi="Times New Roman" w:cs="Times New Roman"/>
                <w:sz w:val="18"/>
                <w:szCs w:val="18"/>
              </w:rPr>
              <w:t>19</w:t>
            </w:r>
          </w:p>
        </w:tc>
        <w:tc>
          <w:tcPr>
            <w:tcW w:w="0" w:type="auto"/>
            <w:vAlign w:val="center"/>
          </w:tcPr>
          <w:p w14:paraId="52B987DC">
            <w:pPr>
              <w:pStyle w:val="61"/>
              <w:rPr>
                <w:rFonts w:hint="default" w:ascii="Times New Roman" w:hAnsi="Times New Roman" w:cs="Times New Roman"/>
                <w:sz w:val="18"/>
                <w:szCs w:val="18"/>
              </w:rPr>
            </w:pPr>
            <w:r>
              <w:rPr>
                <w:rFonts w:hint="default" w:ascii="Times New Roman" w:hAnsi="Times New Roman" w:cs="Times New Roman"/>
                <w:sz w:val="18"/>
                <w:szCs w:val="18"/>
              </w:rPr>
              <w:t>头孢地嗪钠</w:t>
            </w:r>
          </w:p>
        </w:tc>
        <w:tc>
          <w:tcPr>
            <w:tcW w:w="0" w:type="auto"/>
            <w:vAlign w:val="center"/>
          </w:tcPr>
          <w:p w14:paraId="6A31F302">
            <w:pPr>
              <w:pStyle w:val="61"/>
              <w:rPr>
                <w:rFonts w:hint="default" w:ascii="Times New Roman" w:hAnsi="Times New Roman" w:cs="Times New Roman"/>
                <w:sz w:val="18"/>
                <w:szCs w:val="18"/>
              </w:rPr>
            </w:pPr>
            <w:r>
              <w:rPr>
                <w:rFonts w:hint="default" w:ascii="Times New Roman" w:hAnsi="Times New Roman" w:cs="Times New Roman"/>
                <w:sz w:val="18"/>
                <w:szCs w:val="18"/>
              </w:rPr>
              <w:t>β内酰胺类</w:t>
            </w:r>
          </w:p>
        </w:tc>
      </w:tr>
      <w:tr w14:paraId="21E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1330D004">
            <w:pPr>
              <w:pStyle w:val="61"/>
              <w:rPr>
                <w:rFonts w:hint="default" w:ascii="Times New Roman" w:hAnsi="Times New Roman" w:cs="Times New Roman"/>
                <w:sz w:val="18"/>
                <w:szCs w:val="18"/>
              </w:rPr>
            </w:pPr>
            <w:r>
              <w:rPr>
                <w:rFonts w:hint="default" w:ascii="Times New Roman" w:hAnsi="Times New Roman" w:cs="Times New Roman"/>
                <w:sz w:val="18"/>
                <w:szCs w:val="18"/>
              </w:rPr>
              <w:t>20</w:t>
            </w:r>
          </w:p>
        </w:tc>
        <w:tc>
          <w:tcPr>
            <w:tcW w:w="0" w:type="auto"/>
            <w:vAlign w:val="center"/>
          </w:tcPr>
          <w:p w14:paraId="013F5D96">
            <w:pPr>
              <w:pStyle w:val="61"/>
              <w:rPr>
                <w:rFonts w:hint="default" w:ascii="Times New Roman" w:hAnsi="Times New Roman" w:cs="Times New Roman"/>
                <w:sz w:val="18"/>
                <w:szCs w:val="18"/>
              </w:rPr>
            </w:pPr>
            <w:r>
              <w:rPr>
                <w:rFonts w:hint="default" w:ascii="Times New Roman" w:hAnsi="Times New Roman" w:cs="Times New Roman"/>
                <w:sz w:val="18"/>
                <w:szCs w:val="18"/>
              </w:rPr>
              <w:t>头孢克洛</w:t>
            </w:r>
          </w:p>
        </w:tc>
        <w:tc>
          <w:tcPr>
            <w:tcW w:w="0" w:type="auto"/>
            <w:vAlign w:val="center"/>
          </w:tcPr>
          <w:p w14:paraId="4A875502">
            <w:pPr>
              <w:pStyle w:val="61"/>
              <w:rPr>
                <w:rFonts w:hint="default" w:ascii="Times New Roman" w:hAnsi="Times New Roman" w:cs="Times New Roman"/>
                <w:sz w:val="18"/>
                <w:szCs w:val="18"/>
              </w:rPr>
            </w:pPr>
            <w:r>
              <w:rPr>
                <w:rFonts w:hint="default" w:ascii="Times New Roman" w:hAnsi="Times New Roman" w:cs="Times New Roman"/>
                <w:sz w:val="18"/>
                <w:szCs w:val="18"/>
              </w:rPr>
              <w:t>β内酰胺类</w:t>
            </w:r>
          </w:p>
        </w:tc>
      </w:tr>
      <w:tr w14:paraId="4A8196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315BFD7D">
            <w:pPr>
              <w:pStyle w:val="61"/>
              <w:rPr>
                <w:rFonts w:hint="default" w:ascii="Times New Roman" w:hAnsi="Times New Roman" w:cs="Times New Roman"/>
                <w:sz w:val="18"/>
                <w:szCs w:val="18"/>
              </w:rPr>
            </w:pPr>
            <w:r>
              <w:rPr>
                <w:rFonts w:hint="default" w:ascii="Times New Roman" w:hAnsi="Times New Roman" w:cs="Times New Roman"/>
                <w:sz w:val="18"/>
                <w:szCs w:val="18"/>
              </w:rPr>
              <w:t>21</w:t>
            </w:r>
          </w:p>
        </w:tc>
        <w:tc>
          <w:tcPr>
            <w:tcW w:w="0" w:type="auto"/>
            <w:vAlign w:val="center"/>
          </w:tcPr>
          <w:p w14:paraId="506F0EFD">
            <w:pPr>
              <w:pStyle w:val="61"/>
              <w:rPr>
                <w:rFonts w:hint="default" w:ascii="Times New Roman" w:hAnsi="Times New Roman" w:cs="Times New Roman"/>
                <w:sz w:val="18"/>
                <w:szCs w:val="18"/>
              </w:rPr>
            </w:pPr>
            <w:r>
              <w:rPr>
                <w:rFonts w:hint="default" w:ascii="Times New Roman" w:hAnsi="Times New Roman" w:cs="Times New Roman"/>
                <w:sz w:val="18"/>
                <w:szCs w:val="18"/>
              </w:rPr>
              <w:t>头孢拉定</w:t>
            </w:r>
          </w:p>
        </w:tc>
        <w:tc>
          <w:tcPr>
            <w:tcW w:w="0" w:type="auto"/>
            <w:vAlign w:val="center"/>
          </w:tcPr>
          <w:p w14:paraId="2E6EE76D">
            <w:pPr>
              <w:pStyle w:val="61"/>
              <w:rPr>
                <w:rFonts w:hint="default" w:ascii="Times New Roman" w:hAnsi="Times New Roman" w:cs="Times New Roman"/>
                <w:sz w:val="18"/>
                <w:szCs w:val="18"/>
              </w:rPr>
            </w:pPr>
            <w:r>
              <w:rPr>
                <w:rFonts w:hint="default" w:ascii="Times New Roman" w:hAnsi="Times New Roman" w:cs="Times New Roman"/>
                <w:sz w:val="18"/>
                <w:szCs w:val="18"/>
              </w:rPr>
              <w:t>β内酰胺类</w:t>
            </w:r>
          </w:p>
        </w:tc>
      </w:tr>
      <w:tr w14:paraId="51E715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3E0D73D5">
            <w:pPr>
              <w:pStyle w:val="61"/>
              <w:rPr>
                <w:rFonts w:hint="default" w:ascii="Times New Roman" w:hAnsi="Times New Roman" w:cs="Times New Roman"/>
                <w:sz w:val="18"/>
                <w:szCs w:val="18"/>
              </w:rPr>
            </w:pPr>
            <w:r>
              <w:rPr>
                <w:rFonts w:hint="default" w:ascii="Times New Roman" w:hAnsi="Times New Roman" w:cs="Times New Roman"/>
                <w:sz w:val="18"/>
                <w:szCs w:val="18"/>
              </w:rPr>
              <w:t>22</w:t>
            </w:r>
          </w:p>
        </w:tc>
        <w:tc>
          <w:tcPr>
            <w:tcW w:w="0" w:type="auto"/>
            <w:vAlign w:val="center"/>
          </w:tcPr>
          <w:p w14:paraId="6BBAF8CB">
            <w:pPr>
              <w:pStyle w:val="61"/>
              <w:rPr>
                <w:rFonts w:hint="default" w:ascii="Times New Roman" w:hAnsi="Times New Roman" w:cs="Times New Roman"/>
                <w:sz w:val="18"/>
                <w:szCs w:val="18"/>
              </w:rPr>
            </w:pPr>
            <w:r>
              <w:rPr>
                <w:rFonts w:hint="default" w:ascii="Times New Roman" w:hAnsi="Times New Roman" w:cs="Times New Roman"/>
                <w:sz w:val="18"/>
                <w:szCs w:val="18"/>
              </w:rPr>
              <w:t>头孢克肟</w:t>
            </w:r>
          </w:p>
        </w:tc>
        <w:tc>
          <w:tcPr>
            <w:tcW w:w="0" w:type="auto"/>
            <w:vAlign w:val="center"/>
          </w:tcPr>
          <w:p w14:paraId="0CF41BBC">
            <w:pPr>
              <w:pStyle w:val="61"/>
              <w:rPr>
                <w:rFonts w:hint="default" w:ascii="Times New Roman" w:hAnsi="Times New Roman" w:cs="Times New Roman"/>
                <w:sz w:val="18"/>
                <w:szCs w:val="18"/>
              </w:rPr>
            </w:pPr>
            <w:r>
              <w:rPr>
                <w:rFonts w:hint="default" w:ascii="Times New Roman" w:hAnsi="Times New Roman" w:cs="Times New Roman"/>
                <w:sz w:val="18"/>
                <w:szCs w:val="18"/>
              </w:rPr>
              <w:t>β内酰胺类</w:t>
            </w:r>
          </w:p>
        </w:tc>
      </w:tr>
      <w:tr w14:paraId="52A0B0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31DB0823">
            <w:pPr>
              <w:pStyle w:val="61"/>
              <w:rPr>
                <w:rFonts w:hint="default" w:ascii="Times New Roman" w:hAnsi="Times New Roman" w:cs="Times New Roman"/>
                <w:sz w:val="18"/>
                <w:szCs w:val="18"/>
              </w:rPr>
            </w:pPr>
            <w:r>
              <w:rPr>
                <w:rFonts w:hint="default" w:ascii="Times New Roman" w:hAnsi="Times New Roman" w:cs="Times New Roman"/>
                <w:sz w:val="18"/>
                <w:szCs w:val="18"/>
              </w:rPr>
              <w:t>23</w:t>
            </w:r>
          </w:p>
        </w:tc>
        <w:tc>
          <w:tcPr>
            <w:tcW w:w="0" w:type="auto"/>
            <w:vAlign w:val="center"/>
          </w:tcPr>
          <w:p w14:paraId="6E5D7CB6">
            <w:pPr>
              <w:pStyle w:val="61"/>
              <w:rPr>
                <w:rFonts w:hint="default" w:ascii="Times New Roman" w:hAnsi="Times New Roman" w:cs="Times New Roman"/>
                <w:sz w:val="18"/>
                <w:szCs w:val="18"/>
              </w:rPr>
            </w:pPr>
            <w:r>
              <w:rPr>
                <w:rFonts w:hint="default" w:ascii="Times New Roman" w:hAnsi="Times New Roman" w:cs="Times New Roman"/>
                <w:sz w:val="18"/>
                <w:szCs w:val="18"/>
              </w:rPr>
              <w:t>头孢硫脒</w:t>
            </w:r>
          </w:p>
        </w:tc>
        <w:tc>
          <w:tcPr>
            <w:tcW w:w="0" w:type="auto"/>
            <w:vAlign w:val="center"/>
          </w:tcPr>
          <w:p w14:paraId="35101225">
            <w:pPr>
              <w:pStyle w:val="61"/>
              <w:rPr>
                <w:rFonts w:hint="default" w:ascii="Times New Roman" w:hAnsi="Times New Roman" w:cs="Times New Roman"/>
                <w:sz w:val="18"/>
                <w:szCs w:val="18"/>
              </w:rPr>
            </w:pPr>
            <w:r>
              <w:rPr>
                <w:rFonts w:hint="default" w:ascii="Times New Roman" w:hAnsi="Times New Roman" w:cs="Times New Roman"/>
                <w:sz w:val="18"/>
                <w:szCs w:val="18"/>
              </w:rPr>
              <w:t>β内酰胺类</w:t>
            </w:r>
          </w:p>
        </w:tc>
      </w:tr>
      <w:tr w14:paraId="75C906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42732A35">
            <w:pPr>
              <w:pStyle w:val="61"/>
              <w:rPr>
                <w:rFonts w:hint="default" w:ascii="Times New Roman" w:hAnsi="Times New Roman" w:cs="Times New Roman"/>
                <w:sz w:val="18"/>
                <w:szCs w:val="18"/>
              </w:rPr>
            </w:pPr>
            <w:r>
              <w:rPr>
                <w:rFonts w:hint="default" w:ascii="Times New Roman" w:hAnsi="Times New Roman" w:cs="Times New Roman"/>
                <w:sz w:val="18"/>
                <w:szCs w:val="18"/>
              </w:rPr>
              <w:t>24</w:t>
            </w:r>
          </w:p>
        </w:tc>
        <w:tc>
          <w:tcPr>
            <w:tcW w:w="0" w:type="auto"/>
            <w:vAlign w:val="center"/>
          </w:tcPr>
          <w:p w14:paraId="2A553058">
            <w:pPr>
              <w:pStyle w:val="61"/>
              <w:rPr>
                <w:rFonts w:hint="default" w:ascii="Times New Roman" w:hAnsi="Times New Roman" w:cs="Times New Roman"/>
                <w:sz w:val="18"/>
                <w:szCs w:val="18"/>
              </w:rPr>
            </w:pPr>
            <w:r>
              <w:rPr>
                <w:rFonts w:hint="default" w:ascii="Times New Roman" w:hAnsi="Times New Roman" w:cs="Times New Roman"/>
                <w:sz w:val="18"/>
                <w:szCs w:val="18"/>
              </w:rPr>
              <w:t>头孢噻利</w:t>
            </w:r>
          </w:p>
        </w:tc>
        <w:tc>
          <w:tcPr>
            <w:tcW w:w="0" w:type="auto"/>
            <w:vAlign w:val="center"/>
          </w:tcPr>
          <w:p w14:paraId="50B9AE0A">
            <w:pPr>
              <w:pStyle w:val="61"/>
              <w:rPr>
                <w:rFonts w:hint="default" w:ascii="Times New Roman" w:hAnsi="Times New Roman" w:cs="Times New Roman"/>
                <w:sz w:val="18"/>
                <w:szCs w:val="18"/>
              </w:rPr>
            </w:pPr>
            <w:r>
              <w:rPr>
                <w:rFonts w:hint="default" w:ascii="Times New Roman" w:hAnsi="Times New Roman" w:cs="Times New Roman"/>
                <w:sz w:val="18"/>
                <w:szCs w:val="18"/>
              </w:rPr>
              <w:t>β内酰胺类</w:t>
            </w:r>
          </w:p>
        </w:tc>
      </w:tr>
      <w:tr w14:paraId="10EB57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5261FF62">
            <w:pPr>
              <w:pStyle w:val="61"/>
              <w:rPr>
                <w:rFonts w:hint="default" w:ascii="Times New Roman" w:hAnsi="Times New Roman" w:cs="Times New Roman"/>
                <w:sz w:val="18"/>
                <w:szCs w:val="18"/>
              </w:rPr>
            </w:pPr>
            <w:r>
              <w:rPr>
                <w:rFonts w:hint="default" w:ascii="Times New Roman" w:hAnsi="Times New Roman" w:cs="Times New Roman"/>
                <w:sz w:val="18"/>
                <w:szCs w:val="18"/>
              </w:rPr>
              <w:t>25</w:t>
            </w:r>
          </w:p>
        </w:tc>
        <w:tc>
          <w:tcPr>
            <w:tcW w:w="0" w:type="auto"/>
            <w:vAlign w:val="center"/>
          </w:tcPr>
          <w:p w14:paraId="437D3D60">
            <w:pPr>
              <w:pStyle w:val="61"/>
              <w:rPr>
                <w:rFonts w:hint="default" w:ascii="Times New Roman" w:hAnsi="Times New Roman" w:cs="Times New Roman"/>
                <w:sz w:val="18"/>
                <w:szCs w:val="18"/>
              </w:rPr>
            </w:pPr>
            <w:r>
              <w:rPr>
                <w:rFonts w:hint="default" w:ascii="Times New Roman" w:hAnsi="Times New Roman" w:cs="Times New Roman"/>
                <w:sz w:val="18"/>
                <w:szCs w:val="18"/>
              </w:rPr>
              <w:t>头孢西丁钠</w:t>
            </w:r>
          </w:p>
        </w:tc>
        <w:tc>
          <w:tcPr>
            <w:tcW w:w="0" w:type="auto"/>
            <w:vAlign w:val="center"/>
          </w:tcPr>
          <w:p w14:paraId="28D7DAB5">
            <w:pPr>
              <w:pStyle w:val="61"/>
              <w:rPr>
                <w:rFonts w:hint="default" w:ascii="Times New Roman" w:hAnsi="Times New Roman" w:cs="Times New Roman"/>
                <w:sz w:val="18"/>
                <w:szCs w:val="18"/>
              </w:rPr>
            </w:pPr>
            <w:r>
              <w:rPr>
                <w:rFonts w:hint="default" w:ascii="Times New Roman" w:hAnsi="Times New Roman" w:cs="Times New Roman"/>
                <w:sz w:val="18"/>
                <w:szCs w:val="18"/>
              </w:rPr>
              <w:t>β内酰胺类</w:t>
            </w:r>
          </w:p>
        </w:tc>
      </w:tr>
      <w:tr w14:paraId="7C762F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6199F405">
            <w:pPr>
              <w:pStyle w:val="61"/>
              <w:rPr>
                <w:rFonts w:hint="default" w:ascii="Times New Roman" w:hAnsi="Times New Roman" w:cs="Times New Roman"/>
                <w:sz w:val="18"/>
                <w:szCs w:val="18"/>
              </w:rPr>
            </w:pPr>
            <w:r>
              <w:rPr>
                <w:rFonts w:hint="default" w:ascii="Times New Roman" w:hAnsi="Times New Roman" w:cs="Times New Roman"/>
                <w:sz w:val="18"/>
                <w:szCs w:val="18"/>
              </w:rPr>
              <w:t>26</w:t>
            </w:r>
          </w:p>
        </w:tc>
        <w:tc>
          <w:tcPr>
            <w:tcW w:w="0" w:type="auto"/>
            <w:vAlign w:val="center"/>
          </w:tcPr>
          <w:p w14:paraId="7C7F1466">
            <w:pPr>
              <w:pStyle w:val="61"/>
              <w:rPr>
                <w:rFonts w:hint="default" w:ascii="Times New Roman" w:hAnsi="Times New Roman" w:cs="Times New Roman"/>
                <w:sz w:val="18"/>
                <w:szCs w:val="18"/>
              </w:rPr>
            </w:pPr>
            <w:r>
              <w:rPr>
                <w:rFonts w:hint="default" w:ascii="Times New Roman" w:hAnsi="Times New Roman" w:cs="Times New Roman"/>
                <w:sz w:val="18"/>
                <w:szCs w:val="18"/>
              </w:rPr>
              <w:t>头孢西酮钠</w:t>
            </w:r>
          </w:p>
        </w:tc>
        <w:tc>
          <w:tcPr>
            <w:tcW w:w="0" w:type="auto"/>
            <w:vAlign w:val="center"/>
          </w:tcPr>
          <w:p w14:paraId="3F3CAC67">
            <w:pPr>
              <w:pStyle w:val="61"/>
              <w:rPr>
                <w:rFonts w:hint="default" w:ascii="Times New Roman" w:hAnsi="Times New Roman" w:cs="Times New Roman"/>
                <w:sz w:val="18"/>
                <w:szCs w:val="18"/>
              </w:rPr>
            </w:pPr>
            <w:r>
              <w:rPr>
                <w:rFonts w:hint="default" w:ascii="Times New Roman" w:hAnsi="Times New Roman" w:cs="Times New Roman"/>
                <w:sz w:val="18"/>
                <w:szCs w:val="18"/>
              </w:rPr>
              <w:t>β内酰胺类</w:t>
            </w:r>
          </w:p>
        </w:tc>
      </w:tr>
      <w:tr w14:paraId="4F3FE4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0E409FD9">
            <w:pPr>
              <w:pStyle w:val="61"/>
              <w:rPr>
                <w:rFonts w:hint="default" w:ascii="Times New Roman" w:hAnsi="Times New Roman" w:cs="Times New Roman"/>
                <w:sz w:val="18"/>
                <w:szCs w:val="18"/>
              </w:rPr>
            </w:pPr>
            <w:r>
              <w:rPr>
                <w:rFonts w:hint="default" w:ascii="Times New Roman" w:hAnsi="Times New Roman" w:cs="Times New Roman"/>
                <w:sz w:val="18"/>
                <w:szCs w:val="18"/>
              </w:rPr>
              <w:t>27</w:t>
            </w:r>
          </w:p>
        </w:tc>
        <w:tc>
          <w:tcPr>
            <w:tcW w:w="0" w:type="auto"/>
            <w:vAlign w:val="center"/>
          </w:tcPr>
          <w:p w14:paraId="334731B8">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左氧氟沙星</w:t>
            </w:r>
          </w:p>
        </w:tc>
        <w:tc>
          <w:tcPr>
            <w:tcW w:w="0" w:type="auto"/>
            <w:vAlign w:val="center"/>
          </w:tcPr>
          <w:p w14:paraId="5714D78D">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喹诺酮类</w:t>
            </w:r>
          </w:p>
        </w:tc>
      </w:tr>
      <w:tr w14:paraId="3FD780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5234FBAB">
            <w:pPr>
              <w:pStyle w:val="61"/>
              <w:rPr>
                <w:rFonts w:hint="default" w:ascii="Times New Roman" w:hAnsi="Times New Roman" w:cs="Times New Roman"/>
                <w:sz w:val="18"/>
                <w:szCs w:val="18"/>
              </w:rPr>
            </w:pPr>
            <w:r>
              <w:rPr>
                <w:rFonts w:hint="default" w:ascii="Times New Roman" w:hAnsi="Times New Roman" w:cs="Times New Roman"/>
                <w:sz w:val="18"/>
                <w:szCs w:val="18"/>
              </w:rPr>
              <w:t>28</w:t>
            </w:r>
          </w:p>
        </w:tc>
        <w:tc>
          <w:tcPr>
            <w:tcW w:w="0" w:type="auto"/>
            <w:vAlign w:val="center"/>
          </w:tcPr>
          <w:p w14:paraId="66A3FA5A">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莫西沙星</w:t>
            </w:r>
          </w:p>
        </w:tc>
        <w:tc>
          <w:tcPr>
            <w:tcW w:w="0" w:type="auto"/>
            <w:vAlign w:val="center"/>
          </w:tcPr>
          <w:p w14:paraId="21F1BBA0">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喹诺酮类</w:t>
            </w:r>
          </w:p>
        </w:tc>
      </w:tr>
      <w:tr w14:paraId="496E9E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1FB53A5C">
            <w:pPr>
              <w:pStyle w:val="61"/>
              <w:rPr>
                <w:rFonts w:hint="default" w:ascii="Times New Roman" w:hAnsi="Times New Roman" w:cs="Times New Roman"/>
                <w:sz w:val="18"/>
                <w:szCs w:val="18"/>
              </w:rPr>
            </w:pPr>
            <w:r>
              <w:rPr>
                <w:rFonts w:hint="default" w:ascii="Times New Roman" w:hAnsi="Times New Roman" w:cs="Times New Roman"/>
                <w:sz w:val="18"/>
                <w:szCs w:val="18"/>
              </w:rPr>
              <w:t>29</w:t>
            </w:r>
          </w:p>
        </w:tc>
        <w:tc>
          <w:tcPr>
            <w:tcW w:w="0" w:type="auto"/>
            <w:vAlign w:val="center"/>
          </w:tcPr>
          <w:p w14:paraId="759387C6">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环丙沙星</w:t>
            </w:r>
          </w:p>
        </w:tc>
        <w:tc>
          <w:tcPr>
            <w:tcW w:w="0" w:type="auto"/>
            <w:vAlign w:val="center"/>
          </w:tcPr>
          <w:p w14:paraId="697EAF10">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喹诺酮类</w:t>
            </w:r>
          </w:p>
        </w:tc>
      </w:tr>
      <w:tr w14:paraId="249CBC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5F7F7D17">
            <w:pPr>
              <w:pStyle w:val="61"/>
              <w:rPr>
                <w:rFonts w:hint="default" w:ascii="Times New Roman" w:hAnsi="Times New Roman" w:cs="Times New Roman"/>
                <w:sz w:val="18"/>
                <w:szCs w:val="18"/>
              </w:rPr>
            </w:pPr>
            <w:r>
              <w:rPr>
                <w:rFonts w:hint="default" w:ascii="Times New Roman" w:hAnsi="Times New Roman" w:cs="Times New Roman"/>
                <w:sz w:val="18"/>
                <w:szCs w:val="18"/>
              </w:rPr>
              <w:t>30</w:t>
            </w:r>
          </w:p>
        </w:tc>
        <w:tc>
          <w:tcPr>
            <w:tcW w:w="0" w:type="auto"/>
            <w:vAlign w:val="center"/>
          </w:tcPr>
          <w:p w14:paraId="548D1066">
            <w:pPr>
              <w:pStyle w:val="61"/>
              <w:rPr>
                <w:rFonts w:hint="default" w:ascii="Times New Roman" w:hAnsi="Times New Roman" w:cs="Times New Roman"/>
                <w:sz w:val="18"/>
                <w:szCs w:val="18"/>
              </w:rPr>
            </w:pPr>
            <w:r>
              <w:rPr>
                <w:rFonts w:hint="default" w:ascii="Times New Roman" w:hAnsi="Times New Roman" w:cs="Times New Roman"/>
                <w:sz w:val="18"/>
                <w:szCs w:val="18"/>
              </w:rPr>
              <w:t>阿奇霉素</w:t>
            </w:r>
          </w:p>
        </w:tc>
        <w:tc>
          <w:tcPr>
            <w:tcW w:w="0" w:type="auto"/>
            <w:vAlign w:val="center"/>
          </w:tcPr>
          <w:p w14:paraId="308E5B23">
            <w:pPr>
              <w:pStyle w:val="61"/>
              <w:rPr>
                <w:rFonts w:hint="default" w:ascii="Times New Roman" w:hAnsi="Times New Roman" w:cs="Times New Roman"/>
                <w:sz w:val="18"/>
                <w:szCs w:val="18"/>
              </w:rPr>
            </w:pPr>
            <w:r>
              <w:rPr>
                <w:rFonts w:hint="default" w:ascii="Times New Roman" w:hAnsi="Times New Roman" w:cs="Times New Roman"/>
                <w:sz w:val="18"/>
                <w:szCs w:val="18"/>
              </w:rPr>
              <w:t>大环内酯类</w:t>
            </w:r>
          </w:p>
        </w:tc>
      </w:tr>
      <w:tr w14:paraId="3F262C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277D2812">
            <w:pPr>
              <w:pStyle w:val="61"/>
              <w:rPr>
                <w:rFonts w:hint="default" w:ascii="Times New Roman" w:hAnsi="Times New Roman" w:cs="Times New Roman"/>
                <w:sz w:val="18"/>
                <w:szCs w:val="18"/>
              </w:rPr>
            </w:pPr>
            <w:r>
              <w:rPr>
                <w:rFonts w:hint="default" w:ascii="Times New Roman" w:hAnsi="Times New Roman" w:cs="Times New Roman"/>
                <w:sz w:val="18"/>
                <w:szCs w:val="18"/>
              </w:rPr>
              <w:t>31</w:t>
            </w:r>
          </w:p>
        </w:tc>
        <w:tc>
          <w:tcPr>
            <w:tcW w:w="0" w:type="auto"/>
            <w:vAlign w:val="center"/>
          </w:tcPr>
          <w:p w14:paraId="3480BA54">
            <w:pPr>
              <w:pStyle w:val="61"/>
              <w:rPr>
                <w:rFonts w:hint="default" w:ascii="Times New Roman" w:hAnsi="Times New Roman" w:cs="Times New Roman"/>
                <w:sz w:val="18"/>
                <w:szCs w:val="18"/>
              </w:rPr>
            </w:pPr>
            <w:r>
              <w:rPr>
                <w:rFonts w:hint="default" w:ascii="Times New Roman" w:hAnsi="Times New Roman" w:cs="Times New Roman"/>
                <w:sz w:val="18"/>
                <w:szCs w:val="18"/>
              </w:rPr>
              <w:t>克拉霉素</w:t>
            </w:r>
          </w:p>
        </w:tc>
        <w:tc>
          <w:tcPr>
            <w:tcW w:w="0" w:type="auto"/>
            <w:vAlign w:val="center"/>
          </w:tcPr>
          <w:p w14:paraId="7988CBAE">
            <w:pPr>
              <w:pStyle w:val="61"/>
              <w:rPr>
                <w:rFonts w:hint="default" w:ascii="Times New Roman" w:hAnsi="Times New Roman" w:cs="Times New Roman"/>
                <w:sz w:val="18"/>
                <w:szCs w:val="18"/>
              </w:rPr>
            </w:pPr>
            <w:r>
              <w:rPr>
                <w:rFonts w:hint="default" w:ascii="Times New Roman" w:hAnsi="Times New Roman" w:cs="Times New Roman"/>
                <w:sz w:val="18"/>
                <w:szCs w:val="18"/>
              </w:rPr>
              <w:t>大环内酯类</w:t>
            </w:r>
          </w:p>
        </w:tc>
      </w:tr>
      <w:tr w14:paraId="58853C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6B395B6A">
            <w:pPr>
              <w:pStyle w:val="61"/>
              <w:rPr>
                <w:rFonts w:hint="default" w:ascii="Times New Roman" w:hAnsi="Times New Roman" w:cs="Times New Roman"/>
                <w:sz w:val="18"/>
                <w:szCs w:val="18"/>
              </w:rPr>
            </w:pPr>
            <w:r>
              <w:rPr>
                <w:rFonts w:hint="default" w:ascii="Times New Roman" w:hAnsi="Times New Roman" w:cs="Times New Roman"/>
                <w:sz w:val="18"/>
                <w:szCs w:val="18"/>
              </w:rPr>
              <w:t>32</w:t>
            </w:r>
          </w:p>
        </w:tc>
        <w:tc>
          <w:tcPr>
            <w:tcW w:w="0" w:type="auto"/>
            <w:vAlign w:val="center"/>
          </w:tcPr>
          <w:p w14:paraId="5F368551">
            <w:pPr>
              <w:pStyle w:val="61"/>
              <w:rPr>
                <w:rFonts w:hint="default" w:ascii="Times New Roman" w:hAnsi="Times New Roman" w:cs="Times New Roman"/>
                <w:sz w:val="18"/>
                <w:szCs w:val="18"/>
              </w:rPr>
            </w:pPr>
            <w:r>
              <w:rPr>
                <w:rFonts w:hint="default" w:ascii="Times New Roman" w:hAnsi="Times New Roman" w:cs="Times New Roman"/>
                <w:sz w:val="18"/>
                <w:szCs w:val="18"/>
              </w:rPr>
              <w:t>奥硝唑</w:t>
            </w:r>
          </w:p>
        </w:tc>
        <w:tc>
          <w:tcPr>
            <w:tcW w:w="0" w:type="auto"/>
            <w:vAlign w:val="center"/>
          </w:tcPr>
          <w:p w14:paraId="23ABA426">
            <w:pPr>
              <w:pStyle w:val="61"/>
              <w:rPr>
                <w:rFonts w:hint="default" w:ascii="Times New Roman" w:hAnsi="Times New Roman" w:cs="Times New Roman"/>
                <w:sz w:val="18"/>
                <w:szCs w:val="18"/>
              </w:rPr>
            </w:pPr>
            <w:r>
              <w:rPr>
                <w:rFonts w:hint="default" w:ascii="Times New Roman" w:hAnsi="Times New Roman" w:cs="Times New Roman"/>
                <w:sz w:val="18"/>
                <w:szCs w:val="18"/>
              </w:rPr>
              <w:t>抗厌氧菌</w:t>
            </w:r>
          </w:p>
        </w:tc>
      </w:tr>
      <w:tr w14:paraId="122AE4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193C41B9">
            <w:pPr>
              <w:pStyle w:val="61"/>
              <w:rPr>
                <w:rFonts w:hint="default" w:ascii="Times New Roman" w:hAnsi="Times New Roman" w:cs="Times New Roman"/>
                <w:sz w:val="18"/>
                <w:szCs w:val="18"/>
              </w:rPr>
            </w:pPr>
            <w:r>
              <w:rPr>
                <w:rFonts w:hint="default" w:ascii="Times New Roman" w:hAnsi="Times New Roman" w:cs="Times New Roman"/>
                <w:sz w:val="18"/>
                <w:szCs w:val="18"/>
              </w:rPr>
              <w:t>33</w:t>
            </w:r>
          </w:p>
        </w:tc>
        <w:tc>
          <w:tcPr>
            <w:tcW w:w="0" w:type="auto"/>
            <w:vAlign w:val="center"/>
          </w:tcPr>
          <w:p w14:paraId="70674022">
            <w:pPr>
              <w:pStyle w:val="61"/>
              <w:rPr>
                <w:rFonts w:hint="default" w:ascii="Times New Roman" w:hAnsi="Times New Roman" w:cs="Times New Roman"/>
                <w:sz w:val="18"/>
                <w:szCs w:val="18"/>
              </w:rPr>
            </w:pPr>
            <w:r>
              <w:rPr>
                <w:rFonts w:hint="default" w:ascii="Times New Roman" w:hAnsi="Times New Roman" w:cs="Times New Roman"/>
                <w:sz w:val="18"/>
                <w:szCs w:val="18"/>
              </w:rPr>
              <w:t>甲硝唑</w:t>
            </w:r>
          </w:p>
        </w:tc>
        <w:tc>
          <w:tcPr>
            <w:tcW w:w="0" w:type="auto"/>
            <w:vAlign w:val="center"/>
          </w:tcPr>
          <w:p w14:paraId="36699A83">
            <w:pPr>
              <w:pStyle w:val="61"/>
              <w:rPr>
                <w:rFonts w:hint="default" w:ascii="Times New Roman" w:hAnsi="Times New Roman" w:cs="Times New Roman"/>
                <w:sz w:val="18"/>
                <w:szCs w:val="18"/>
              </w:rPr>
            </w:pPr>
            <w:r>
              <w:rPr>
                <w:rFonts w:hint="default" w:ascii="Times New Roman" w:hAnsi="Times New Roman" w:cs="Times New Roman"/>
                <w:sz w:val="18"/>
                <w:szCs w:val="18"/>
              </w:rPr>
              <w:t>抗厌氧菌</w:t>
            </w:r>
          </w:p>
        </w:tc>
      </w:tr>
      <w:tr w14:paraId="3BD51E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210686A3">
            <w:pPr>
              <w:pStyle w:val="61"/>
              <w:rPr>
                <w:rFonts w:hint="default" w:ascii="Times New Roman" w:hAnsi="Times New Roman" w:cs="Times New Roman"/>
                <w:sz w:val="18"/>
                <w:szCs w:val="18"/>
              </w:rPr>
            </w:pPr>
            <w:r>
              <w:rPr>
                <w:rFonts w:hint="default" w:ascii="Times New Roman" w:hAnsi="Times New Roman" w:cs="Times New Roman"/>
                <w:sz w:val="18"/>
                <w:szCs w:val="18"/>
              </w:rPr>
              <w:t>34</w:t>
            </w:r>
          </w:p>
        </w:tc>
        <w:tc>
          <w:tcPr>
            <w:tcW w:w="0" w:type="auto"/>
            <w:vAlign w:val="center"/>
          </w:tcPr>
          <w:p w14:paraId="789B7728">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依拉环素</w:t>
            </w:r>
          </w:p>
        </w:tc>
        <w:tc>
          <w:tcPr>
            <w:tcW w:w="0" w:type="auto"/>
            <w:vAlign w:val="bottom"/>
          </w:tcPr>
          <w:p w14:paraId="0D7A84C7">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氟环素类</w:t>
            </w:r>
          </w:p>
        </w:tc>
      </w:tr>
      <w:tr w14:paraId="25149D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626A87FA">
            <w:pPr>
              <w:pStyle w:val="61"/>
              <w:rPr>
                <w:rFonts w:hint="default" w:ascii="Times New Roman" w:hAnsi="Times New Roman" w:cs="Times New Roman"/>
                <w:sz w:val="18"/>
                <w:szCs w:val="18"/>
              </w:rPr>
            </w:pPr>
            <w:r>
              <w:rPr>
                <w:rFonts w:hint="default" w:ascii="Times New Roman" w:hAnsi="Times New Roman" w:cs="Times New Roman"/>
                <w:sz w:val="18"/>
                <w:szCs w:val="18"/>
              </w:rPr>
              <w:t>35</w:t>
            </w:r>
          </w:p>
        </w:tc>
        <w:tc>
          <w:tcPr>
            <w:tcW w:w="0" w:type="auto"/>
            <w:vAlign w:val="center"/>
          </w:tcPr>
          <w:p w14:paraId="19A9948F">
            <w:pPr>
              <w:pStyle w:val="61"/>
              <w:rPr>
                <w:rFonts w:hint="default" w:ascii="Times New Roman" w:hAnsi="Times New Roman" w:cs="Times New Roman"/>
                <w:sz w:val="18"/>
                <w:szCs w:val="18"/>
              </w:rPr>
            </w:pPr>
            <w:r>
              <w:rPr>
                <w:rFonts w:hint="default" w:ascii="Times New Roman" w:hAnsi="Times New Roman" w:cs="Times New Roman"/>
                <w:sz w:val="18"/>
                <w:szCs w:val="18"/>
              </w:rPr>
              <w:t>多西环素</w:t>
            </w:r>
          </w:p>
        </w:tc>
        <w:tc>
          <w:tcPr>
            <w:tcW w:w="0" w:type="auto"/>
            <w:vAlign w:val="center"/>
          </w:tcPr>
          <w:p w14:paraId="625172AD">
            <w:pPr>
              <w:pStyle w:val="61"/>
              <w:rPr>
                <w:rFonts w:hint="default" w:ascii="Times New Roman" w:hAnsi="Times New Roman" w:cs="Times New Roman"/>
                <w:sz w:val="18"/>
                <w:szCs w:val="18"/>
              </w:rPr>
            </w:pPr>
            <w:r>
              <w:rPr>
                <w:rFonts w:hint="default" w:ascii="Times New Roman" w:hAnsi="Times New Roman" w:cs="Times New Roman"/>
                <w:sz w:val="18"/>
                <w:szCs w:val="18"/>
              </w:rPr>
              <w:t>四环素类</w:t>
            </w:r>
          </w:p>
        </w:tc>
      </w:tr>
      <w:tr w14:paraId="00E683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70B8D3C5">
            <w:pPr>
              <w:pStyle w:val="61"/>
              <w:rPr>
                <w:rFonts w:hint="default" w:ascii="Times New Roman" w:hAnsi="Times New Roman" w:cs="Times New Roman"/>
                <w:sz w:val="18"/>
                <w:szCs w:val="18"/>
              </w:rPr>
            </w:pPr>
            <w:r>
              <w:rPr>
                <w:rFonts w:hint="default" w:ascii="Times New Roman" w:hAnsi="Times New Roman" w:cs="Times New Roman"/>
                <w:sz w:val="18"/>
                <w:szCs w:val="18"/>
              </w:rPr>
              <w:t>36</w:t>
            </w:r>
          </w:p>
        </w:tc>
        <w:tc>
          <w:tcPr>
            <w:tcW w:w="0" w:type="auto"/>
            <w:vAlign w:val="center"/>
          </w:tcPr>
          <w:p w14:paraId="20A399B1">
            <w:pPr>
              <w:pStyle w:val="61"/>
              <w:rPr>
                <w:rFonts w:hint="default" w:ascii="Times New Roman" w:hAnsi="Times New Roman" w:cs="Times New Roman"/>
                <w:sz w:val="18"/>
                <w:szCs w:val="18"/>
              </w:rPr>
            </w:pPr>
            <w:r>
              <w:rPr>
                <w:rFonts w:hint="default" w:ascii="Times New Roman" w:hAnsi="Times New Roman" w:cs="Times New Roman"/>
                <w:sz w:val="18"/>
                <w:szCs w:val="18"/>
              </w:rPr>
              <w:t>米诺环素</w:t>
            </w:r>
          </w:p>
        </w:tc>
        <w:tc>
          <w:tcPr>
            <w:tcW w:w="0" w:type="auto"/>
            <w:vAlign w:val="center"/>
          </w:tcPr>
          <w:p w14:paraId="4794F7E4">
            <w:pPr>
              <w:pStyle w:val="61"/>
              <w:rPr>
                <w:rFonts w:hint="default" w:ascii="Times New Roman" w:hAnsi="Times New Roman" w:cs="Times New Roman"/>
                <w:sz w:val="18"/>
                <w:szCs w:val="18"/>
              </w:rPr>
            </w:pPr>
            <w:r>
              <w:rPr>
                <w:rFonts w:hint="default" w:ascii="Times New Roman" w:hAnsi="Times New Roman" w:cs="Times New Roman"/>
                <w:sz w:val="18"/>
                <w:szCs w:val="18"/>
              </w:rPr>
              <w:t>四环素类</w:t>
            </w:r>
          </w:p>
        </w:tc>
      </w:tr>
      <w:tr w14:paraId="571F24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2372E1CC">
            <w:pPr>
              <w:pStyle w:val="61"/>
              <w:rPr>
                <w:rFonts w:hint="default" w:ascii="Times New Roman" w:hAnsi="Times New Roman" w:cs="Times New Roman"/>
                <w:sz w:val="18"/>
                <w:szCs w:val="18"/>
              </w:rPr>
            </w:pPr>
            <w:r>
              <w:rPr>
                <w:rFonts w:hint="default" w:ascii="Times New Roman" w:hAnsi="Times New Roman" w:cs="Times New Roman"/>
                <w:sz w:val="18"/>
                <w:szCs w:val="18"/>
              </w:rPr>
              <w:t>37</w:t>
            </w:r>
          </w:p>
        </w:tc>
        <w:tc>
          <w:tcPr>
            <w:tcW w:w="0" w:type="auto"/>
            <w:vAlign w:val="center"/>
          </w:tcPr>
          <w:p w14:paraId="22F5534E">
            <w:pPr>
              <w:pStyle w:val="61"/>
              <w:rPr>
                <w:rFonts w:hint="default" w:ascii="Times New Roman" w:hAnsi="Times New Roman" w:cs="Times New Roman"/>
                <w:sz w:val="18"/>
                <w:szCs w:val="18"/>
              </w:rPr>
            </w:pPr>
            <w:r>
              <w:rPr>
                <w:rFonts w:hint="default" w:ascii="Times New Roman" w:hAnsi="Times New Roman" w:cs="Times New Roman"/>
                <w:sz w:val="18"/>
                <w:szCs w:val="18"/>
              </w:rPr>
              <w:t>万古霉素</w:t>
            </w:r>
          </w:p>
        </w:tc>
        <w:tc>
          <w:tcPr>
            <w:tcW w:w="0" w:type="auto"/>
            <w:vAlign w:val="center"/>
          </w:tcPr>
          <w:p w14:paraId="765D906E">
            <w:pPr>
              <w:pStyle w:val="61"/>
              <w:rPr>
                <w:rFonts w:hint="default" w:ascii="Times New Roman" w:hAnsi="Times New Roman" w:cs="Times New Roman"/>
                <w:sz w:val="18"/>
                <w:szCs w:val="18"/>
              </w:rPr>
            </w:pPr>
            <w:r>
              <w:rPr>
                <w:rFonts w:hint="default" w:ascii="Times New Roman" w:hAnsi="Times New Roman" w:cs="Times New Roman"/>
                <w:sz w:val="18"/>
                <w:szCs w:val="18"/>
              </w:rPr>
              <w:t>糖肽类</w:t>
            </w:r>
          </w:p>
        </w:tc>
      </w:tr>
      <w:tr w14:paraId="3861E1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25E50D0F">
            <w:pPr>
              <w:pStyle w:val="61"/>
              <w:rPr>
                <w:rFonts w:hint="default" w:ascii="Times New Roman" w:hAnsi="Times New Roman" w:cs="Times New Roman"/>
                <w:sz w:val="18"/>
                <w:szCs w:val="18"/>
              </w:rPr>
            </w:pPr>
            <w:r>
              <w:rPr>
                <w:rFonts w:hint="default" w:ascii="Times New Roman" w:hAnsi="Times New Roman" w:cs="Times New Roman"/>
                <w:sz w:val="18"/>
                <w:szCs w:val="18"/>
              </w:rPr>
              <w:t>38</w:t>
            </w:r>
          </w:p>
        </w:tc>
        <w:tc>
          <w:tcPr>
            <w:tcW w:w="0" w:type="auto"/>
            <w:vAlign w:val="center"/>
          </w:tcPr>
          <w:p w14:paraId="7516B408">
            <w:pPr>
              <w:pStyle w:val="61"/>
              <w:rPr>
                <w:rFonts w:hint="default" w:ascii="Times New Roman" w:hAnsi="Times New Roman" w:cs="Times New Roman"/>
                <w:sz w:val="18"/>
                <w:szCs w:val="18"/>
              </w:rPr>
            </w:pPr>
            <w:r>
              <w:rPr>
                <w:rFonts w:hint="default" w:ascii="Times New Roman" w:hAnsi="Times New Roman" w:cs="Times New Roman"/>
                <w:sz w:val="18"/>
                <w:szCs w:val="18"/>
              </w:rPr>
              <w:t>替考拉宁</w:t>
            </w:r>
          </w:p>
        </w:tc>
        <w:tc>
          <w:tcPr>
            <w:tcW w:w="0" w:type="auto"/>
            <w:vAlign w:val="center"/>
          </w:tcPr>
          <w:p w14:paraId="6B635D30">
            <w:pPr>
              <w:pStyle w:val="61"/>
              <w:rPr>
                <w:rFonts w:hint="default" w:ascii="Times New Roman" w:hAnsi="Times New Roman" w:cs="Times New Roman"/>
                <w:sz w:val="18"/>
                <w:szCs w:val="18"/>
              </w:rPr>
            </w:pPr>
            <w:r>
              <w:rPr>
                <w:rFonts w:hint="default" w:ascii="Times New Roman" w:hAnsi="Times New Roman" w:cs="Times New Roman"/>
                <w:sz w:val="18"/>
                <w:szCs w:val="18"/>
              </w:rPr>
              <w:t>糖肽类</w:t>
            </w:r>
          </w:p>
        </w:tc>
      </w:tr>
      <w:tr w14:paraId="60AE53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5D3264CC">
            <w:pPr>
              <w:pStyle w:val="61"/>
              <w:rPr>
                <w:rFonts w:hint="default" w:ascii="Times New Roman" w:hAnsi="Times New Roman" w:cs="Times New Roman"/>
                <w:sz w:val="18"/>
                <w:szCs w:val="18"/>
              </w:rPr>
            </w:pPr>
            <w:r>
              <w:rPr>
                <w:rFonts w:hint="default" w:ascii="Times New Roman" w:hAnsi="Times New Roman" w:cs="Times New Roman"/>
                <w:sz w:val="18"/>
                <w:szCs w:val="18"/>
              </w:rPr>
              <w:t>39</w:t>
            </w:r>
          </w:p>
        </w:tc>
        <w:tc>
          <w:tcPr>
            <w:tcW w:w="0" w:type="auto"/>
            <w:vAlign w:val="center"/>
          </w:tcPr>
          <w:p w14:paraId="7450A3FA">
            <w:pPr>
              <w:pStyle w:val="61"/>
              <w:rPr>
                <w:rFonts w:hint="default" w:ascii="Times New Roman" w:hAnsi="Times New Roman" w:cs="Times New Roman"/>
                <w:sz w:val="18"/>
                <w:szCs w:val="18"/>
              </w:rPr>
            </w:pPr>
            <w:r>
              <w:rPr>
                <w:rFonts w:hint="default" w:ascii="Times New Roman" w:hAnsi="Times New Roman" w:cs="Times New Roman"/>
                <w:sz w:val="18"/>
                <w:szCs w:val="18"/>
              </w:rPr>
              <w:t>达托霉素</w:t>
            </w:r>
          </w:p>
        </w:tc>
        <w:tc>
          <w:tcPr>
            <w:tcW w:w="0" w:type="auto"/>
            <w:vAlign w:val="center"/>
          </w:tcPr>
          <w:p w14:paraId="74CD9800">
            <w:pPr>
              <w:pStyle w:val="61"/>
              <w:rPr>
                <w:rFonts w:hint="default" w:ascii="Times New Roman" w:hAnsi="Times New Roman" w:cs="Times New Roman"/>
                <w:sz w:val="18"/>
                <w:szCs w:val="18"/>
              </w:rPr>
            </w:pPr>
            <w:r>
              <w:rPr>
                <w:rFonts w:hint="default" w:ascii="Times New Roman" w:hAnsi="Times New Roman" w:cs="Times New Roman"/>
                <w:sz w:val="18"/>
                <w:szCs w:val="18"/>
              </w:rPr>
              <w:t>酸性脂肽类</w:t>
            </w:r>
          </w:p>
        </w:tc>
      </w:tr>
      <w:tr w14:paraId="37E2B3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672E1CA4">
            <w:pPr>
              <w:pStyle w:val="61"/>
              <w:rPr>
                <w:rFonts w:hint="default" w:ascii="Times New Roman" w:hAnsi="Times New Roman" w:cs="Times New Roman"/>
                <w:sz w:val="18"/>
                <w:szCs w:val="18"/>
              </w:rPr>
            </w:pPr>
            <w:r>
              <w:rPr>
                <w:rFonts w:hint="default" w:ascii="Times New Roman" w:hAnsi="Times New Roman" w:cs="Times New Roman"/>
                <w:sz w:val="18"/>
                <w:szCs w:val="18"/>
              </w:rPr>
              <w:t>40</w:t>
            </w:r>
          </w:p>
        </w:tc>
        <w:tc>
          <w:tcPr>
            <w:tcW w:w="0" w:type="auto"/>
            <w:vAlign w:val="center"/>
          </w:tcPr>
          <w:p w14:paraId="359ECC9F">
            <w:pPr>
              <w:pStyle w:val="61"/>
              <w:rPr>
                <w:rFonts w:hint="default" w:ascii="Times New Roman" w:hAnsi="Times New Roman" w:cs="Times New Roman"/>
                <w:sz w:val="18"/>
                <w:szCs w:val="18"/>
              </w:rPr>
            </w:pPr>
            <w:r>
              <w:rPr>
                <w:rFonts w:hint="default" w:ascii="Times New Roman" w:hAnsi="Times New Roman" w:cs="Times New Roman"/>
                <w:sz w:val="18"/>
                <w:szCs w:val="18"/>
              </w:rPr>
              <w:t>利奈唑胺</w:t>
            </w:r>
          </w:p>
        </w:tc>
        <w:tc>
          <w:tcPr>
            <w:tcW w:w="0" w:type="auto"/>
            <w:vAlign w:val="bottom"/>
          </w:tcPr>
          <w:p w14:paraId="26F6ECF5">
            <w:pPr>
              <w:pStyle w:val="61"/>
              <w:rPr>
                <w:rFonts w:hint="default" w:ascii="Times New Roman" w:hAnsi="Times New Roman" w:cs="Times New Roman"/>
                <w:sz w:val="18"/>
                <w:szCs w:val="18"/>
              </w:rPr>
            </w:pPr>
            <w:r>
              <w:rPr>
                <w:rFonts w:hint="default" w:ascii="Times New Roman" w:hAnsi="Times New Roman" w:cs="Times New Roman"/>
                <w:sz w:val="18"/>
                <w:szCs w:val="18"/>
              </w:rPr>
              <w:t>恶唑烷酮类</w:t>
            </w:r>
          </w:p>
        </w:tc>
      </w:tr>
      <w:tr w14:paraId="3240EE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3AF0FECC">
            <w:pPr>
              <w:pStyle w:val="61"/>
              <w:rPr>
                <w:rFonts w:hint="default" w:ascii="Times New Roman" w:hAnsi="Times New Roman" w:cs="Times New Roman"/>
                <w:sz w:val="18"/>
                <w:szCs w:val="18"/>
              </w:rPr>
            </w:pPr>
            <w:r>
              <w:rPr>
                <w:rFonts w:hint="default" w:ascii="Times New Roman" w:hAnsi="Times New Roman" w:cs="Times New Roman"/>
                <w:sz w:val="18"/>
                <w:szCs w:val="18"/>
              </w:rPr>
              <w:t>41</w:t>
            </w:r>
          </w:p>
        </w:tc>
        <w:tc>
          <w:tcPr>
            <w:tcW w:w="0" w:type="auto"/>
            <w:vAlign w:val="center"/>
          </w:tcPr>
          <w:p w14:paraId="3A2960E0">
            <w:pPr>
              <w:pStyle w:val="61"/>
              <w:rPr>
                <w:rFonts w:hint="default" w:ascii="Times New Roman" w:hAnsi="Times New Roman" w:cs="Times New Roman"/>
                <w:sz w:val="18"/>
                <w:szCs w:val="18"/>
              </w:rPr>
            </w:pPr>
            <w:r>
              <w:rPr>
                <w:rFonts w:hint="default" w:ascii="Times New Roman" w:hAnsi="Times New Roman" w:cs="Times New Roman"/>
                <w:sz w:val="18"/>
                <w:szCs w:val="18"/>
              </w:rPr>
              <w:t>醋酸卡泊芬净</w:t>
            </w:r>
          </w:p>
        </w:tc>
        <w:tc>
          <w:tcPr>
            <w:tcW w:w="0" w:type="auto"/>
            <w:vAlign w:val="center"/>
          </w:tcPr>
          <w:p w14:paraId="422E1261">
            <w:pPr>
              <w:pStyle w:val="61"/>
              <w:rPr>
                <w:rFonts w:hint="default" w:ascii="Times New Roman" w:hAnsi="Times New Roman" w:cs="Times New Roman"/>
                <w:sz w:val="18"/>
                <w:szCs w:val="18"/>
              </w:rPr>
            </w:pPr>
            <w:r>
              <w:rPr>
                <w:rFonts w:hint="default" w:ascii="Times New Roman" w:hAnsi="Times New Roman" w:cs="Times New Roman"/>
                <w:sz w:val="18"/>
                <w:szCs w:val="18"/>
              </w:rPr>
              <w:t>抗真菌类</w:t>
            </w:r>
          </w:p>
        </w:tc>
      </w:tr>
      <w:tr w14:paraId="048640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3165B2BB">
            <w:pPr>
              <w:pStyle w:val="61"/>
              <w:rPr>
                <w:rFonts w:hint="default" w:ascii="Times New Roman" w:hAnsi="Times New Roman" w:cs="Times New Roman"/>
                <w:sz w:val="18"/>
                <w:szCs w:val="18"/>
              </w:rPr>
            </w:pPr>
            <w:r>
              <w:rPr>
                <w:rFonts w:hint="default" w:ascii="Times New Roman" w:hAnsi="Times New Roman" w:cs="Times New Roman"/>
                <w:sz w:val="18"/>
                <w:szCs w:val="18"/>
              </w:rPr>
              <w:t>42</w:t>
            </w:r>
          </w:p>
        </w:tc>
        <w:tc>
          <w:tcPr>
            <w:tcW w:w="0" w:type="auto"/>
            <w:vAlign w:val="center"/>
          </w:tcPr>
          <w:p w14:paraId="6CAC9AB6">
            <w:pPr>
              <w:pStyle w:val="61"/>
              <w:rPr>
                <w:rFonts w:hint="default" w:ascii="Times New Roman" w:hAnsi="Times New Roman" w:cs="Times New Roman"/>
                <w:sz w:val="18"/>
                <w:szCs w:val="18"/>
              </w:rPr>
            </w:pPr>
            <w:r>
              <w:rPr>
                <w:rFonts w:hint="default" w:ascii="Times New Roman" w:hAnsi="Times New Roman" w:cs="Times New Roman"/>
                <w:sz w:val="18"/>
                <w:szCs w:val="18"/>
              </w:rPr>
              <w:t>伏立康唑</w:t>
            </w:r>
          </w:p>
        </w:tc>
        <w:tc>
          <w:tcPr>
            <w:tcW w:w="0" w:type="auto"/>
            <w:vAlign w:val="center"/>
          </w:tcPr>
          <w:p w14:paraId="5C2A4693">
            <w:pPr>
              <w:pStyle w:val="61"/>
              <w:rPr>
                <w:rFonts w:hint="default" w:ascii="Times New Roman" w:hAnsi="Times New Roman" w:cs="Times New Roman"/>
                <w:sz w:val="18"/>
                <w:szCs w:val="18"/>
              </w:rPr>
            </w:pPr>
            <w:r>
              <w:rPr>
                <w:rFonts w:hint="default" w:ascii="Times New Roman" w:hAnsi="Times New Roman" w:cs="Times New Roman"/>
                <w:sz w:val="18"/>
                <w:szCs w:val="18"/>
              </w:rPr>
              <w:t>抗真菌类</w:t>
            </w:r>
          </w:p>
        </w:tc>
      </w:tr>
      <w:tr w14:paraId="234B5D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75BDAEF0">
            <w:pPr>
              <w:pStyle w:val="61"/>
              <w:rPr>
                <w:rFonts w:hint="default" w:ascii="Times New Roman" w:hAnsi="Times New Roman" w:cs="Times New Roman"/>
                <w:sz w:val="18"/>
                <w:szCs w:val="18"/>
              </w:rPr>
            </w:pPr>
            <w:r>
              <w:rPr>
                <w:rFonts w:hint="default" w:ascii="Times New Roman" w:hAnsi="Times New Roman" w:cs="Times New Roman"/>
                <w:sz w:val="18"/>
                <w:szCs w:val="18"/>
              </w:rPr>
              <w:t>43</w:t>
            </w:r>
          </w:p>
        </w:tc>
        <w:tc>
          <w:tcPr>
            <w:tcW w:w="0" w:type="auto"/>
            <w:vAlign w:val="center"/>
          </w:tcPr>
          <w:p w14:paraId="621FD2DF">
            <w:pPr>
              <w:pStyle w:val="61"/>
              <w:rPr>
                <w:rFonts w:hint="default" w:ascii="Times New Roman" w:hAnsi="Times New Roman" w:cs="Times New Roman"/>
                <w:sz w:val="18"/>
                <w:szCs w:val="18"/>
              </w:rPr>
            </w:pPr>
            <w:r>
              <w:rPr>
                <w:rFonts w:hint="default" w:ascii="Times New Roman" w:hAnsi="Times New Roman" w:cs="Times New Roman"/>
                <w:sz w:val="18"/>
                <w:szCs w:val="18"/>
              </w:rPr>
              <w:t>米卡芬净</w:t>
            </w:r>
          </w:p>
        </w:tc>
        <w:tc>
          <w:tcPr>
            <w:tcW w:w="0" w:type="auto"/>
            <w:vAlign w:val="center"/>
          </w:tcPr>
          <w:p w14:paraId="079F2D84">
            <w:pPr>
              <w:pStyle w:val="61"/>
              <w:rPr>
                <w:rFonts w:hint="default" w:ascii="Times New Roman" w:hAnsi="Times New Roman" w:cs="Times New Roman"/>
                <w:sz w:val="18"/>
                <w:szCs w:val="18"/>
              </w:rPr>
            </w:pPr>
            <w:r>
              <w:rPr>
                <w:rFonts w:hint="default" w:ascii="Times New Roman" w:hAnsi="Times New Roman" w:cs="Times New Roman"/>
                <w:sz w:val="18"/>
                <w:szCs w:val="18"/>
              </w:rPr>
              <w:t>抗真菌类</w:t>
            </w:r>
          </w:p>
        </w:tc>
      </w:tr>
      <w:tr w14:paraId="2C9E7F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0788F5D0">
            <w:pPr>
              <w:pStyle w:val="61"/>
              <w:rPr>
                <w:rFonts w:hint="default" w:ascii="Times New Roman" w:hAnsi="Times New Roman" w:cs="Times New Roman"/>
                <w:sz w:val="18"/>
                <w:szCs w:val="18"/>
              </w:rPr>
            </w:pPr>
            <w:r>
              <w:rPr>
                <w:rFonts w:hint="default" w:ascii="Times New Roman" w:hAnsi="Times New Roman" w:cs="Times New Roman"/>
                <w:sz w:val="18"/>
                <w:szCs w:val="18"/>
              </w:rPr>
              <w:t>44</w:t>
            </w:r>
          </w:p>
        </w:tc>
        <w:tc>
          <w:tcPr>
            <w:tcW w:w="0" w:type="auto"/>
            <w:vAlign w:val="center"/>
          </w:tcPr>
          <w:p w14:paraId="1318DC69">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卡泊芬净</w:t>
            </w:r>
          </w:p>
        </w:tc>
        <w:tc>
          <w:tcPr>
            <w:tcW w:w="0" w:type="auto"/>
            <w:vAlign w:val="center"/>
          </w:tcPr>
          <w:p w14:paraId="43E6F214">
            <w:pPr>
              <w:pStyle w:val="61"/>
              <w:rPr>
                <w:rFonts w:hint="default" w:ascii="Times New Roman" w:hAnsi="Times New Roman" w:cs="Times New Roman"/>
                <w:sz w:val="18"/>
                <w:szCs w:val="18"/>
              </w:rPr>
            </w:pPr>
            <w:r>
              <w:rPr>
                <w:rFonts w:hint="default" w:ascii="Times New Roman" w:hAnsi="Times New Roman" w:cs="Times New Roman"/>
                <w:sz w:val="18"/>
                <w:szCs w:val="18"/>
              </w:rPr>
              <w:t>抗真菌类</w:t>
            </w:r>
          </w:p>
        </w:tc>
      </w:tr>
      <w:tr w14:paraId="49D4DC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10CF1A8F">
            <w:pPr>
              <w:pStyle w:val="61"/>
              <w:rPr>
                <w:rFonts w:hint="default" w:ascii="Times New Roman" w:hAnsi="Times New Roman" w:cs="Times New Roman"/>
                <w:sz w:val="18"/>
                <w:szCs w:val="18"/>
              </w:rPr>
            </w:pPr>
            <w:r>
              <w:rPr>
                <w:rFonts w:hint="default" w:ascii="Times New Roman" w:hAnsi="Times New Roman" w:cs="Times New Roman"/>
                <w:sz w:val="18"/>
                <w:szCs w:val="18"/>
              </w:rPr>
              <w:t>45</w:t>
            </w:r>
          </w:p>
        </w:tc>
        <w:tc>
          <w:tcPr>
            <w:tcW w:w="0" w:type="auto"/>
            <w:vAlign w:val="center"/>
          </w:tcPr>
          <w:p w14:paraId="2B41CC36">
            <w:pPr>
              <w:pStyle w:val="61"/>
              <w:rPr>
                <w:rFonts w:hint="default" w:ascii="Times New Roman" w:hAnsi="Times New Roman" w:cs="Times New Roman"/>
                <w:sz w:val="18"/>
                <w:szCs w:val="18"/>
              </w:rPr>
            </w:pPr>
            <w:r>
              <w:rPr>
                <w:rFonts w:hint="default" w:ascii="Times New Roman" w:hAnsi="Times New Roman" w:cs="Times New Roman"/>
                <w:sz w:val="18"/>
                <w:szCs w:val="18"/>
              </w:rPr>
              <w:t>两性霉素B</w:t>
            </w:r>
          </w:p>
        </w:tc>
        <w:tc>
          <w:tcPr>
            <w:tcW w:w="0" w:type="auto"/>
            <w:vAlign w:val="center"/>
          </w:tcPr>
          <w:p w14:paraId="556015A7">
            <w:pPr>
              <w:pStyle w:val="61"/>
              <w:rPr>
                <w:rFonts w:hint="default" w:ascii="Times New Roman" w:hAnsi="Times New Roman" w:cs="Times New Roman"/>
                <w:sz w:val="18"/>
                <w:szCs w:val="18"/>
              </w:rPr>
            </w:pPr>
            <w:r>
              <w:rPr>
                <w:rFonts w:hint="default" w:ascii="Times New Roman" w:hAnsi="Times New Roman" w:cs="Times New Roman"/>
                <w:sz w:val="18"/>
                <w:szCs w:val="18"/>
              </w:rPr>
              <w:t>抗真菌类</w:t>
            </w:r>
          </w:p>
        </w:tc>
      </w:tr>
      <w:tr w14:paraId="26CBFF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55F54EA3">
            <w:pPr>
              <w:pStyle w:val="61"/>
              <w:rPr>
                <w:rFonts w:hint="default" w:ascii="Times New Roman" w:hAnsi="Times New Roman" w:cs="Times New Roman"/>
                <w:sz w:val="18"/>
                <w:szCs w:val="18"/>
              </w:rPr>
            </w:pPr>
            <w:r>
              <w:rPr>
                <w:rFonts w:hint="default" w:ascii="Times New Roman" w:hAnsi="Times New Roman" w:cs="Times New Roman"/>
                <w:sz w:val="18"/>
                <w:szCs w:val="18"/>
              </w:rPr>
              <w:t>46</w:t>
            </w:r>
          </w:p>
        </w:tc>
        <w:tc>
          <w:tcPr>
            <w:tcW w:w="0" w:type="auto"/>
            <w:vAlign w:val="center"/>
          </w:tcPr>
          <w:p w14:paraId="6C59A4AB">
            <w:pPr>
              <w:pStyle w:val="61"/>
              <w:rPr>
                <w:rFonts w:hint="default" w:ascii="Times New Roman" w:hAnsi="Times New Roman" w:cs="Times New Roman"/>
                <w:sz w:val="18"/>
                <w:szCs w:val="18"/>
              </w:rPr>
            </w:pPr>
            <w:r>
              <w:rPr>
                <w:rFonts w:hint="default" w:ascii="Times New Roman" w:hAnsi="Times New Roman" w:cs="Times New Roman"/>
                <w:sz w:val="18"/>
                <w:szCs w:val="18"/>
              </w:rPr>
              <w:t>氟康唑</w:t>
            </w:r>
          </w:p>
        </w:tc>
        <w:tc>
          <w:tcPr>
            <w:tcW w:w="0" w:type="auto"/>
            <w:vAlign w:val="center"/>
          </w:tcPr>
          <w:p w14:paraId="78CE7FDA">
            <w:pPr>
              <w:pStyle w:val="61"/>
              <w:rPr>
                <w:rFonts w:hint="default" w:ascii="Times New Roman" w:hAnsi="Times New Roman" w:cs="Times New Roman"/>
                <w:sz w:val="18"/>
                <w:szCs w:val="18"/>
              </w:rPr>
            </w:pPr>
            <w:r>
              <w:rPr>
                <w:rFonts w:hint="default" w:ascii="Times New Roman" w:hAnsi="Times New Roman" w:cs="Times New Roman"/>
                <w:sz w:val="18"/>
                <w:szCs w:val="18"/>
              </w:rPr>
              <w:t>抗真菌类</w:t>
            </w:r>
          </w:p>
        </w:tc>
      </w:tr>
      <w:tr w14:paraId="72AE3C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79E51DA0">
            <w:pPr>
              <w:pStyle w:val="61"/>
              <w:rPr>
                <w:rFonts w:hint="default" w:ascii="Times New Roman" w:hAnsi="Times New Roman" w:cs="Times New Roman"/>
                <w:sz w:val="18"/>
                <w:szCs w:val="18"/>
              </w:rPr>
            </w:pPr>
            <w:r>
              <w:rPr>
                <w:rFonts w:hint="default" w:ascii="Times New Roman" w:hAnsi="Times New Roman" w:cs="Times New Roman"/>
                <w:sz w:val="18"/>
                <w:szCs w:val="18"/>
              </w:rPr>
              <w:t>47</w:t>
            </w:r>
          </w:p>
        </w:tc>
        <w:tc>
          <w:tcPr>
            <w:tcW w:w="0" w:type="auto"/>
            <w:vAlign w:val="center"/>
          </w:tcPr>
          <w:p w14:paraId="7CAE3700">
            <w:pPr>
              <w:pStyle w:val="61"/>
              <w:rPr>
                <w:rFonts w:hint="default" w:ascii="Times New Roman" w:hAnsi="Times New Roman" w:cs="Times New Roman"/>
                <w:sz w:val="18"/>
                <w:szCs w:val="18"/>
              </w:rPr>
            </w:pPr>
            <w:r>
              <w:rPr>
                <w:rFonts w:hint="default" w:ascii="Times New Roman" w:hAnsi="Times New Roman" w:cs="Times New Roman"/>
                <w:sz w:val="18"/>
                <w:szCs w:val="18"/>
              </w:rPr>
              <w:t>伊曲康唑</w:t>
            </w:r>
          </w:p>
        </w:tc>
        <w:tc>
          <w:tcPr>
            <w:tcW w:w="0" w:type="auto"/>
            <w:vAlign w:val="center"/>
          </w:tcPr>
          <w:p w14:paraId="5133382D">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抗真菌类</w:t>
            </w:r>
          </w:p>
        </w:tc>
      </w:tr>
      <w:tr w14:paraId="2113A6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7DA725A3">
            <w:pPr>
              <w:pStyle w:val="61"/>
              <w:rPr>
                <w:rFonts w:hint="default" w:ascii="Times New Roman" w:hAnsi="Times New Roman" w:cs="Times New Roman"/>
                <w:sz w:val="18"/>
                <w:szCs w:val="18"/>
              </w:rPr>
            </w:pPr>
            <w:r>
              <w:rPr>
                <w:rFonts w:hint="default" w:ascii="Times New Roman" w:hAnsi="Times New Roman" w:cs="Times New Roman"/>
                <w:sz w:val="18"/>
                <w:szCs w:val="18"/>
              </w:rPr>
              <w:t>48</w:t>
            </w:r>
          </w:p>
        </w:tc>
        <w:tc>
          <w:tcPr>
            <w:tcW w:w="0" w:type="auto"/>
            <w:vAlign w:val="center"/>
          </w:tcPr>
          <w:p w14:paraId="3520EF16">
            <w:pPr>
              <w:pStyle w:val="61"/>
              <w:rPr>
                <w:rFonts w:hint="default" w:ascii="Times New Roman" w:hAnsi="Times New Roman" w:cs="Times New Roman"/>
                <w:sz w:val="18"/>
                <w:szCs w:val="18"/>
              </w:rPr>
            </w:pPr>
            <w:r>
              <w:rPr>
                <w:rFonts w:hint="default" w:ascii="Times New Roman" w:hAnsi="Times New Roman" w:cs="Times New Roman"/>
                <w:sz w:val="18"/>
                <w:szCs w:val="18"/>
              </w:rPr>
              <w:t>泊沙康唑</w:t>
            </w:r>
          </w:p>
        </w:tc>
        <w:tc>
          <w:tcPr>
            <w:tcW w:w="0" w:type="auto"/>
            <w:vAlign w:val="center"/>
          </w:tcPr>
          <w:p w14:paraId="5B56E9F5">
            <w:pPr>
              <w:pStyle w:val="61"/>
              <w:rPr>
                <w:rFonts w:hint="default" w:ascii="Times New Roman" w:hAnsi="Times New Roman" w:cs="Times New Roman"/>
                <w:sz w:val="18"/>
                <w:szCs w:val="18"/>
              </w:rPr>
            </w:pPr>
            <w:r>
              <w:rPr>
                <w:rFonts w:hint="default" w:ascii="Times New Roman" w:hAnsi="Times New Roman" w:cs="Times New Roman"/>
                <w:sz w:val="18"/>
                <w:szCs w:val="18"/>
              </w:rPr>
              <w:t>抗真菌类</w:t>
            </w:r>
          </w:p>
        </w:tc>
      </w:tr>
      <w:tr w14:paraId="2C93B1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02594135">
            <w:pPr>
              <w:pStyle w:val="61"/>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49</w:t>
            </w:r>
          </w:p>
        </w:tc>
        <w:tc>
          <w:tcPr>
            <w:tcW w:w="0" w:type="auto"/>
            <w:vAlign w:val="center"/>
          </w:tcPr>
          <w:p w14:paraId="73CE6046">
            <w:pPr>
              <w:pStyle w:val="61"/>
              <w:rPr>
                <w:rFonts w:hint="default" w:ascii="Times New Roman" w:hAnsi="Times New Roman" w:cs="Times New Roman"/>
                <w:sz w:val="18"/>
                <w:szCs w:val="18"/>
              </w:rPr>
            </w:pPr>
            <w:r>
              <w:rPr>
                <w:rFonts w:hint="default" w:ascii="Times New Roman" w:hAnsi="Times New Roman" w:cs="Times New Roman"/>
                <w:sz w:val="18"/>
                <w:szCs w:val="18"/>
              </w:rPr>
              <w:t>艾沙康唑</w:t>
            </w:r>
          </w:p>
        </w:tc>
        <w:tc>
          <w:tcPr>
            <w:tcW w:w="0" w:type="auto"/>
            <w:vAlign w:val="center"/>
          </w:tcPr>
          <w:p w14:paraId="090BB903">
            <w:pPr>
              <w:pStyle w:val="61"/>
              <w:rPr>
                <w:rFonts w:hint="default" w:ascii="Times New Roman" w:hAnsi="Times New Roman" w:cs="Times New Roman"/>
                <w:sz w:val="18"/>
                <w:szCs w:val="18"/>
              </w:rPr>
            </w:pPr>
            <w:r>
              <w:rPr>
                <w:rFonts w:hint="default" w:ascii="Times New Roman" w:hAnsi="Times New Roman" w:cs="Times New Roman"/>
                <w:sz w:val="18"/>
                <w:szCs w:val="18"/>
              </w:rPr>
              <w:t>抗真菌类</w:t>
            </w:r>
          </w:p>
        </w:tc>
      </w:tr>
      <w:tr w14:paraId="1E8017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72A5FAAF">
            <w:pPr>
              <w:pStyle w:val="61"/>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99</w:t>
            </w:r>
          </w:p>
        </w:tc>
        <w:tc>
          <w:tcPr>
            <w:tcW w:w="0" w:type="auto"/>
            <w:vAlign w:val="center"/>
          </w:tcPr>
          <w:p w14:paraId="2967614A">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其它</w:t>
            </w:r>
          </w:p>
        </w:tc>
        <w:tc>
          <w:tcPr>
            <w:tcW w:w="0" w:type="auto"/>
            <w:vAlign w:val="bottom"/>
          </w:tcPr>
          <w:p w14:paraId="7858E6C5">
            <w:pPr>
              <w:pStyle w:val="61"/>
              <w:rPr>
                <w:rFonts w:hint="default" w:ascii="Times New Roman" w:hAnsi="Times New Roman" w:cs="Times New Roman"/>
                <w:sz w:val="18"/>
                <w:szCs w:val="18"/>
              </w:rPr>
            </w:pPr>
          </w:p>
        </w:tc>
      </w:tr>
    </w:tbl>
    <w:p w14:paraId="480F98F5">
      <w:pPr>
        <w:pStyle w:val="70"/>
        <w:spacing w:before="156" w:after="156"/>
        <w:rPr>
          <w:rFonts w:hint="default" w:ascii="Times New Roman" w:hAnsi="Times New Roman" w:cs="Times New Roman"/>
        </w:rPr>
      </w:pPr>
      <w:r>
        <w:rPr>
          <w:rFonts w:hint="default" w:ascii="Times New Roman" w:hAnsi="Times New Roman" w:cs="Times New Roman"/>
        </w:rPr>
        <w:t>血液净化方式代码</w:t>
      </w:r>
    </w:p>
    <w:p w14:paraId="15BA4115">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血液净化方式代码应符合表26的要求。</w:t>
      </w:r>
    </w:p>
    <w:tbl>
      <w:tblPr>
        <w:tblStyle w:val="31"/>
        <w:tblpPr w:leftFromText="180" w:rightFromText="180" w:vertAnchor="text" w:horzAnchor="page" w:tblpX="1142" w:tblpY="455"/>
        <w:tblOverlap w:val="never"/>
        <w:tblW w:w="508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72"/>
        <w:gridCol w:w="3174"/>
        <w:gridCol w:w="3178"/>
      </w:tblGrid>
      <w:tr w14:paraId="52C61E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tcBorders>
              <w:top w:val="single" w:color="auto" w:sz="8" w:space="0"/>
              <w:bottom w:val="single" w:color="auto" w:sz="8" w:space="0"/>
            </w:tcBorders>
            <w:shd w:val="clear" w:color="auto" w:fill="auto"/>
            <w:vAlign w:val="center"/>
          </w:tcPr>
          <w:p w14:paraId="5BDF3E7A">
            <w:pPr>
              <w:pStyle w:val="61"/>
              <w:rPr>
                <w:rFonts w:hint="default" w:ascii="Times New Roman" w:hAnsi="Times New Roman" w:cs="Times New Roman"/>
                <w:sz w:val="18"/>
                <w:szCs w:val="18"/>
              </w:rPr>
            </w:pPr>
            <w:r>
              <w:rPr>
                <w:rFonts w:hint="default" w:ascii="Times New Roman" w:hAnsi="Times New Roman" w:cs="Times New Roman"/>
                <w:sz w:val="18"/>
                <w:szCs w:val="18"/>
              </w:rPr>
              <w:t>代码</w:t>
            </w:r>
          </w:p>
        </w:tc>
        <w:tc>
          <w:tcPr>
            <w:tcW w:w="1666" w:type="pct"/>
            <w:tcBorders>
              <w:top w:val="single" w:color="auto" w:sz="8" w:space="0"/>
              <w:bottom w:val="single" w:color="auto" w:sz="8" w:space="0"/>
            </w:tcBorders>
            <w:shd w:val="clear" w:color="auto" w:fill="auto"/>
            <w:vAlign w:val="center"/>
          </w:tcPr>
          <w:p w14:paraId="48BFA747">
            <w:pPr>
              <w:pStyle w:val="61"/>
              <w:rPr>
                <w:rFonts w:hint="default" w:ascii="Times New Roman" w:hAnsi="Times New Roman" w:cs="Times New Roman"/>
                <w:sz w:val="18"/>
                <w:szCs w:val="18"/>
              </w:rPr>
            </w:pPr>
            <w:r>
              <w:rPr>
                <w:rFonts w:hint="default" w:ascii="Times New Roman" w:hAnsi="Times New Roman" w:cs="Times New Roman"/>
                <w:sz w:val="18"/>
                <w:szCs w:val="18"/>
              </w:rPr>
              <w:t>值含义</w:t>
            </w:r>
          </w:p>
        </w:tc>
        <w:tc>
          <w:tcPr>
            <w:tcW w:w="1668" w:type="pct"/>
            <w:tcBorders>
              <w:top w:val="single" w:color="auto" w:sz="8" w:space="0"/>
              <w:bottom w:val="single" w:color="auto" w:sz="8" w:space="0"/>
            </w:tcBorders>
            <w:shd w:val="clear" w:color="auto" w:fill="auto"/>
            <w:vAlign w:val="center"/>
          </w:tcPr>
          <w:p w14:paraId="6E74247B">
            <w:pPr>
              <w:pStyle w:val="61"/>
              <w:rPr>
                <w:rFonts w:hint="default" w:ascii="Times New Roman" w:hAnsi="Times New Roman" w:cs="Times New Roman"/>
                <w:sz w:val="18"/>
                <w:szCs w:val="18"/>
              </w:rPr>
            </w:pPr>
            <w:r>
              <w:rPr>
                <w:rFonts w:hint="default" w:ascii="Times New Roman" w:hAnsi="Times New Roman" w:cs="Times New Roman"/>
                <w:sz w:val="18"/>
                <w:szCs w:val="18"/>
              </w:rPr>
              <w:t>说明</w:t>
            </w:r>
          </w:p>
        </w:tc>
      </w:tr>
      <w:tr w14:paraId="659E3B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tcBorders>
              <w:top w:val="single" w:color="auto" w:sz="8" w:space="0"/>
            </w:tcBorders>
            <w:shd w:val="clear" w:color="auto" w:fill="auto"/>
            <w:vAlign w:val="center"/>
          </w:tcPr>
          <w:p w14:paraId="0006C80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01</w:t>
            </w:r>
          </w:p>
        </w:tc>
        <w:tc>
          <w:tcPr>
            <w:tcW w:w="1666" w:type="pct"/>
            <w:tcBorders>
              <w:top w:val="single" w:color="auto" w:sz="8" w:space="0"/>
            </w:tcBorders>
            <w:shd w:val="clear" w:color="auto" w:fill="auto"/>
            <w:vAlign w:val="center"/>
          </w:tcPr>
          <w:p w14:paraId="6BC09143">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连续性静脉-静脉血液滤过(CVVH)</w:t>
            </w:r>
          </w:p>
        </w:tc>
        <w:tc>
          <w:tcPr>
            <w:tcW w:w="1668" w:type="pct"/>
            <w:tcBorders>
              <w:top w:val="single" w:color="auto" w:sz="8" w:space="0"/>
            </w:tcBorders>
            <w:shd w:val="clear" w:color="auto" w:fill="auto"/>
            <w:vAlign w:val="center"/>
          </w:tcPr>
          <w:p w14:paraId="094A4F45">
            <w:pPr>
              <w:pStyle w:val="61"/>
              <w:rPr>
                <w:rFonts w:hint="default" w:ascii="Times New Roman" w:hAnsi="Times New Roman" w:cs="Times New Roman"/>
                <w:sz w:val="18"/>
                <w:szCs w:val="18"/>
              </w:rPr>
            </w:pPr>
          </w:p>
        </w:tc>
      </w:tr>
      <w:tr w14:paraId="02F734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42CDD550">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02</w:t>
            </w:r>
          </w:p>
        </w:tc>
        <w:tc>
          <w:tcPr>
            <w:tcW w:w="1666" w:type="pct"/>
            <w:vAlign w:val="center"/>
          </w:tcPr>
          <w:p w14:paraId="60A3905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连续性静脉-静脉血液透析(CVVHD)</w:t>
            </w:r>
          </w:p>
        </w:tc>
        <w:tc>
          <w:tcPr>
            <w:tcW w:w="1668" w:type="pct"/>
            <w:vAlign w:val="center"/>
          </w:tcPr>
          <w:p w14:paraId="3005EC9A">
            <w:pPr>
              <w:pStyle w:val="61"/>
              <w:rPr>
                <w:rFonts w:hint="default" w:ascii="Times New Roman" w:hAnsi="Times New Roman" w:cs="Times New Roman"/>
                <w:sz w:val="18"/>
                <w:szCs w:val="18"/>
              </w:rPr>
            </w:pPr>
          </w:p>
        </w:tc>
      </w:tr>
      <w:tr w14:paraId="651667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07B9BA0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03</w:t>
            </w:r>
          </w:p>
        </w:tc>
        <w:tc>
          <w:tcPr>
            <w:tcW w:w="1666" w:type="pct"/>
            <w:vAlign w:val="center"/>
          </w:tcPr>
          <w:p w14:paraId="63C4068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连续性静脉-静脉血液透析滤过(CVVHDF)</w:t>
            </w:r>
          </w:p>
        </w:tc>
        <w:tc>
          <w:tcPr>
            <w:tcW w:w="1668" w:type="pct"/>
            <w:vAlign w:val="center"/>
          </w:tcPr>
          <w:p w14:paraId="3CA10034">
            <w:pPr>
              <w:pStyle w:val="61"/>
              <w:rPr>
                <w:rFonts w:hint="default" w:ascii="Times New Roman" w:hAnsi="Times New Roman" w:cs="Times New Roman"/>
                <w:sz w:val="18"/>
                <w:szCs w:val="18"/>
              </w:rPr>
            </w:pPr>
          </w:p>
        </w:tc>
      </w:tr>
      <w:tr w14:paraId="5BA113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3FC4B07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04</w:t>
            </w:r>
          </w:p>
        </w:tc>
        <w:tc>
          <w:tcPr>
            <w:tcW w:w="1666" w:type="pct"/>
            <w:vAlign w:val="center"/>
          </w:tcPr>
          <w:p w14:paraId="78BD628D">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缓慢连续单纯超滤(SCUF)</w:t>
            </w:r>
          </w:p>
        </w:tc>
        <w:tc>
          <w:tcPr>
            <w:tcW w:w="1668" w:type="pct"/>
            <w:vAlign w:val="center"/>
          </w:tcPr>
          <w:p w14:paraId="0CA0D979">
            <w:pPr>
              <w:pStyle w:val="61"/>
              <w:rPr>
                <w:rFonts w:hint="default" w:ascii="Times New Roman" w:hAnsi="Times New Roman" w:cs="Times New Roman"/>
                <w:sz w:val="18"/>
                <w:szCs w:val="18"/>
              </w:rPr>
            </w:pPr>
          </w:p>
        </w:tc>
      </w:tr>
      <w:tr w14:paraId="399DE8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109E7076">
            <w:pPr>
              <w:pStyle w:val="61"/>
              <w:rPr>
                <w:rFonts w:hint="default" w:ascii="Times New Roman" w:hAnsi="Times New Roman" w:cs="Times New Roman"/>
                <w:sz w:val="18"/>
                <w:szCs w:val="18"/>
              </w:rPr>
            </w:pPr>
            <w:r>
              <w:rPr>
                <w:rFonts w:hint="default" w:ascii="Times New Roman" w:hAnsi="Times New Roman" w:cs="Times New Roman"/>
                <w:sz w:val="18"/>
                <w:szCs w:val="18"/>
              </w:rPr>
              <w:t>05</w:t>
            </w:r>
          </w:p>
        </w:tc>
        <w:tc>
          <w:tcPr>
            <w:tcW w:w="1666" w:type="pct"/>
            <w:vAlign w:val="center"/>
          </w:tcPr>
          <w:p w14:paraId="41D851FD">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血浆置换</w:t>
            </w:r>
          </w:p>
        </w:tc>
        <w:tc>
          <w:tcPr>
            <w:tcW w:w="1668" w:type="pct"/>
            <w:vAlign w:val="center"/>
          </w:tcPr>
          <w:p w14:paraId="342C7690">
            <w:pPr>
              <w:pStyle w:val="61"/>
              <w:rPr>
                <w:rFonts w:hint="default" w:ascii="Times New Roman" w:hAnsi="Times New Roman" w:cs="Times New Roman"/>
                <w:sz w:val="18"/>
                <w:szCs w:val="18"/>
              </w:rPr>
            </w:pPr>
          </w:p>
        </w:tc>
      </w:tr>
      <w:tr w14:paraId="56C3E7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18C9AAAE">
            <w:pPr>
              <w:pStyle w:val="61"/>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99</w:t>
            </w:r>
          </w:p>
        </w:tc>
        <w:tc>
          <w:tcPr>
            <w:tcW w:w="1666" w:type="pct"/>
            <w:vAlign w:val="center"/>
          </w:tcPr>
          <w:p w14:paraId="5835390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其他</w:t>
            </w:r>
          </w:p>
        </w:tc>
        <w:tc>
          <w:tcPr>
            <w:tcW w:w="1668" w:type="pct"/>
            <w:vAlign w:val="center"/>
          </w:tcPr>
          <w:p w14:paraId="1C5FCD5F">
            <w:pPr>
              <w:pStyle w:val="61"/>
              <w:rPr>
                <w:rFonts w:hint="default" w:ascii="Times New Roman" w:hAnsi="Times New Roman" w:cs="Times New Roman"/>
                <w:sz w:val="18"/>
                <w:szCs w:val="18"/>
              </w:rPr>
            </w:pPr>
          </w:p>
        </w:tc>
      </w:tr>
    </w:tbl>
    <w:p w14:paraId="62235BAB">
      <w:pPr>
        <w:pStyle w:val="117"/>
        <w:spacing w:before="156" w:after="156"/>
        <w:rPr>
          <w:rFonts w:hint="default" w:ascii="Times New Roman" w:hAnsi="Times New Roman" w:cs="Times New Roman"/>
        </w:rPr>
      </w:pPr>
      <w:r>
        <w:rPr>
          <w:rFonts w:hint="default" w:ascii="Times New Roman" w:hAnsi="Times New Roman" w:cs="Times New Roman"/>
        </w:rPr>
        <w:t>血液净化方式代码</w:t>
      </w:r>
    </w:p>
    <w:p w14:paraId="49E525B2">
      <w:pPr>
        <w:pStyle w:val="70"/>
        <w:spacing w:before="156" w:after="156"/>
        <w:rPr>
          <w:rFonts w:hint="default" w:ascii="Times New Roman" w:hAnsi="Times New Roman" w:cs="Times New Roman"/>
        </w:rPr>
      </w:pPr>
      <w:r>
        <w:rPr>
          <w:rFonts w:hint="default" w:ascii="Times New Roman" w:hAnsi="Times New Roman" w:cs="Times New Roman"/>
        </w:rPr>
        <w:t>血液净化抗凝方式代码</w:t>
      </w:r>
    </w:p>
    <w:p w14:paraId="08C60975">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血液净化抗凝方式代码应符合表27的要求。</w:t>
      </w:r>
    </w:p>
    <w:p w14:paraId="0EE1D8CA">
      <w:pPr>
        <w:pStyle w:val="117"/>
        <w:spacing w:before="156" w:after="156"/>
        <w:rPr>
          <w:rFonts w:hint="default" w:ascii="Times New Roman" w:hAnsi="Times New Roman" w:cs="Times New Roman"/>
        </w:rPr>
      </w:pPr>
      <w:r>
        <w:rPr>
          <w:rFonts w:hint="default" w:ascii="Times New Roman" w:hAnsi="Times New Roman" w:cs="Times New Roman"/>
        </w:rPr>
        <w:t>血液净化抗凝方式代码</w:t>
      </w:r>
    </w:p>
    <w:tbl>
      <w:tblPr>
        <w:tblStyle w:val="31"/>
        <w:tblW w:w="508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72"/>
        <w:gridCol w:w="3174"/>
        <w:gridCol w:w="3178"/>
      </w:tblGrid>
      <w:tr w14:paraId="54211D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1665" w:type="pct"/>
            <w:tcBorders>
              <w:top w:val="single" w:color="auto" w:sz="8" w:space="0"/>
              <w:bottom w:val="single" w:color="auto" w:sz="8" w:space="0"/>
            </w:tcBorders>
            <w:shd w:val="clear" w:color="auto" w:fill="auto"/>
            <w:vAlign w:val="center"/>
          </w:tcPr>
          <w:p w14:paraId="13868F6C">
            <w:pPr>
              <w:pStyle w:val="61"/>
              <w:rPr>
                <w:rFonts w:hint="default" w:ascii="Times New Roman" w:hAnsi="Times New Roman" w:cs="Times New Roman"/>
                <w:sz w:val="18"/>
                <w:szCs w:val="18"/>
              </w:rPr>
            </w:pPr>
            <w:r>
              <w:rPr>
                <w:rFonts w:hint="default" w:ascii="Times New Roman" w:hAnsi="Times New Roman" w:cs="Times New Roman"/>
                <w:sz w:val="18"/>
                <w:szCs w:val="18"/>
              </w:rPr>
              <w:t>代码</w:t>
            </w:r>
          </w:p>
        </w:tc>
        <w:tc>
          <w:tcPr>
            <w:tcW w:w="1666" w:type="pct"/>
            <w:tcBorders>
              <w:top w:val="single" w:color="auto" w:sz="8" w:space="0"/>
              <w:bottom w:val="single" w:color="auto" w:sz="8" w:space="0"/>
            </w:tcBorders>
            <w:shd w:val="clear" w:color="auto" w:fill="auto"/>
            <w:vAlign w:val="center"/>
          </w:tcPr>
          <w:p w14:paraId="20FC5D7E">
            <w:pPr>
              <w:pStyle w:val="61"/>
              <w:rPr>
                <w:rFonts w:hint="default" w:ascii="Times New Roman" w:hAnsi="Times New Roman" w:cs="Times New Roman"/>
                <w:sz w:val="18"/>
                <w:szCs w:val="18"/>
              </w:rPr>
            </w:pPr>
            <w:r>
              <w:rPr>
                <w:rFonts w:hint="default" w:ascii="Times New Roman" w:hAnsi="Times New Roman" w:cs="Times New Roman"/>
                <w:sz w:val="18"/>
                <w:szCs w:val="18"/>
              </w:rPr>
              <w:t>值含义</w:t>
            </w:r>
          </w:p>
        </w:tc>
        <w:tc>
          <w:tcPr>
            <w:tcW w:w="1668" w:type="pct"/>
            <w:tcBorders>
              <w:top w:val="single" w:color="auto" w:sz="8" w:space="0"/>
              <w:bottom w:val="single" w:color="auto" w:sz="8" w:space="0"/>
            </w:tcBorders>
            <w:shd w:val="clear" w:color="auto" w:fill="auto"/>
            <w:vAlign w:val="center"/>
          </w:tcPr>
          <w:p w14:paraId="236F76C2">
            <w:pPr>
              <w:pStyle w:val="61"/>
              <w:rPr>
                <w:rFonts w:hint="default" w:ascii="Times New Roman" w:hAnsi="Times New Roman" w:cs="Times New Roman"/>
                <w:sz w:val="18"/>
                <w:szCs w:val="18"/>
              </w:rPr>
            </w:pPr>
            <w:r>
              <w:rPr>
                <w:rFonts w:hint="default" w:ascii="Times New Roman" w:hAnsi="Times New Roman" w:cs="Times New Roman"/>
                <w:sz w:val="18"/>
                <w:szCs w:val="18"/>
              </w:rPr>
              <w:t>说明</w:t>
            </w:r>
          </w:p>
        </w:tc>
      </w:tr>
      <w:tr w14:paraId="7ACABC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tcBorders>
              <w:top w:val="single" w:color="auto" w:sz="8" w:space="0"/>
            </w:tcBorders>
            <w:shd w:val="clear" w:color="auto" w:fill="auto"/>
            <w:vAlign w:val="center"/>
          </w:tcPr>
          <w:p w14:paraId="0D152EBF">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01</w:t>
            </w:r>
          </w:p>
        </w:tc>
        <w:tc>
          <w:tcPr>
            <w:tcW w:w="1666" w:type="pct"/>
            <w:tcBorders>
              <w:top w:val="single" w:color="auto" w:sz="8" w:space="0"/>
            </w:tcBorders>
            <w:shd w:val="clear" w:color="auto" w:fill="auto"/>
            <w:vAlign w:val="center"/>
          </w:tcPr>
          <w:p w14:paraId="5BCA38C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局部枸橼酸</w:t>
            </w:r>
          </w:p>
        </w:tc>
        <w:tc>
          <w:tcPr>
            <w:tcW w:w="1668" w:type="pct"/>
            <w:tcBorders>
              <w:top w:val="single" w:color="auto" w:sz="8" w:space="0"/>
            </w:tcBorders>
            <w:shd w:val="clear" w:color="auto" w:fill="auto"/>
            <w:vAlign w:val="center"/>
          </w:tcPr>
          <w:p w14:paraId="3EF291D9">
            <w:pPr>
              <w:pStyle w:val="61"/>
              <w:rPr>
                <w:rFonts w:hint="default" w:ascii="Times New Roman" w:hAnsi="Times New Roman" w:cs="Times New Roman"/>
                <w:sz w:val="18"/>
                <w:szCs w:val="18"/>
              </w:rPr>
            </w:pPr>
          </w:p>
        </w:tc>
      </w:tr>
      <w:tr w14:paraId="5E3007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7FA11BD3">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02</w:t>
            </w:r>
          </w:p>
        </w:tc>
        <w:tc>
          <w:tcPr>
            <w:tcW w:w="1666" w:type="pct"/>
            <w:vAlign w:val="center"/>
          </w:tcPr>
          <w:p w14:paraId="5259EC1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普通肝素</w:t>
            </w:r>
          </w:p>
        </w:tc>
        <w:tc>
          <w:tcPr>
            <w:tcW w:w="1668" w:type="pct"/>
            <w:vAlign w:val="center"/>
          </w:tcPr>
          <w:p w14:paraId="51CC6D6D">
            <w:pPr>
              <w:pStyle w:val="61"/>
              <w:rPr>
                <w:rFonts w:hint="default" w:ascii="Times New Roman" w:hAnsi="Times New Roman" w:cs="Times New Roman"/>
                <w:sz w:val="18"/>
                <w:szCs w:val="18"/>
              </w:rPr>
            </w:pPr>
          </w:p>
        </w:tc>
      </w:tr>
      <w:tr w14:paraId="0B737B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1BC6B90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03</w:t>
            </w:r>
          </w:p>
        </w:tc>
        <w:tc>
          <w:tcPr>
            <w:tcW w:w="1666" w:type="pct"/>
            <w:vAlign w:val="center"/>
          </w:tcPr>
          <w:p w14:paraId="2F805F5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低分子肝素</w:t>
            </w:r>
          </w:p>
        </w:tc>
        <w:tc>
          <w:tcPr>
            <w:tcW w:w="1668" w:type="pct"/>
            <w:vAlign w:val="center"/>
          </w:tcPr>
          <w:p w14:paraId="6F862360">
            <w:pPr>
              <w:pStyle w:val="61"/>
              <w:rPr>
                <w:rFonts w:hint="default" w:ascii="Times New Roman" w:hAnsi="Times New Roman" w:cs="Times New Roman"/>
                <w:sz w:val="18"/>
                <w:szCs w:val="18"/>
              </w:rPr>
            </w:pPr>
          </w:p>
        </w:tc>
      </w:tr>
      <w:tr w14:paraId="576540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47E96F5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04</w:t>
            </w:r>
          </w:p>
        </w:tc>
        <w:tc>
          <w:tcPr>
            <w:tcW w:w="1666" w:type="pct"/>
            <w:vAlign w:val="center"/>
          </w:tcPr>
          <w:p w14:paraId="45F8D6A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达那肝素</w:t>
            </w:r>
          </w:p>
        </w:tc>
        <w:tc>
          <w:tcPr>
            <w:tcW w:w="1668" w:type="pct"/>
            <w:vAlign w:val="center"/>
          </w:tcPr>
          <w:p w14:paraId="542AC067">
            <w:pPr>
              <w:pStyle w:val="61"/>
              <w:rPr>
                <w:rFonts w:hint="default" w:ascii="Times New Roman" w:hAnsi="Times New Roman" w:cs="Times New Roman"/>
                <w:sz w:val="18"/>
                <w:szCs w:val="18"/>
              </w:rPr>
            </w:pPr>
          </w:p>
        </w:tc>
      </w:tr>
      <w:tr w14:paraId="70D94C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70894C0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05</w:t>
            </w:r>
          </w:p>
        </w:tc>
        <w:tc>
          <w:tcPr>
            <w:tcW w:w="1666" w:type="pct"/>
            <w:vAlign w:val="center"/>
          </w:tcPr>
          <w:p w14:paraId="70BD617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磺达肝癸钠</w:t>
            </w:r>
          </w:p>
        </w:tc>
        <w:tc>
          <w:tcPr>
            <w:tcW w:w="1668" w:type="pct"/>
            <w:vAlign w:val="center"/>
          </w:tcPr>
          <w:p w14:paraId="1441A57B">
            <w:pPr>
              <w:pStyle w:val="61"/>
              <w:rPr>
                <w:rFonts w:hint="default" w:ascii="Times New Roman" w:hAnsi="Times New Roman" w:cs="Times New Roman"/>
                <w:sz w:val="18"/>
                <w:szCs w:val="18"/>
              </w:rPr>
            </w:pPr>
          </w:p>
        </w:tc>
      </w:tr>
      <w:tr w14:paraId="4CDD10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3ACE9DBF">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06</w:t>
            </w:r>
          </w:p>
        </w:tc>
        <w:tc>
          <w:tcPr>
            <w:tcW w:w="1666" w:type="pct"/>
            <w:vAlign w:val="center"/>
          </w:tcPr>
          <w:p w14:paraId="2334C37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甲磺酸萘莫司他</w:t>
            </w:r>
          </w:p>
        </w:tc>
        <w:tc>
          <w:tcPr>
            <w:tcW w:w="1668" w:type="pct"/>
            <w:vAlign w:val="center"/>
          </w:tcPr>
          <w:p w14:paraId="7904ED2D">
            <w:pPr>
              <w:pStyle w:val="61"/>
              <w:rPr>
                <w:rFonts w:hint="default" w:ascii="Times New Roman" w:hAnsi="Times New Roman" w:cs="Times New Roman"/>
                <w:sz w:val="18"/>
                <w:szCs w:val="18"/>
              </w:rPr>
            </w:pPr>
          </w:p>
        </w:tc>
      </w:tr>
      <w:tr w14:paraId="79E9B9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019A6AA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07</w:t>
            </w:r>
          </w:p>
        </w:tc>
        <w:tc>
          <w:tcPr>
            <w:tcW w:w="0" w:type="auto"/>
            <w:vAlign w:val="center"/>
          </w:tcPr>
          <w:p w14:paraId="7013745C">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阿加曲班</w:t>
            </w:r>
          </w:p>
        </w:tc>
        <w:tc>
          <w:tcPr>
            <w:tcW w:w="0" w:type="auto"/>
            <w:vAlign w:val="center"/>
          </w:tcPr>
          <w:p w14:paraId="28CBFCC0">
            <w:pPr>
              <w:pStyle w:val="61"/>
              <w:rPr>
                <w:rFonts w:hint="default" w:ascii="Times New Roman" w:hAnsi="Times New Roman" w:cs="Times New Roman"/>
                <w:sz w:val="18"/>
                <w:szCs w:val="18"/>
              </w:rPr>
            </w:pPr>
          </w:p>
        </w:tc>
      </w:tr>
      <w:tr w14:paraId="79AD66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4638FE3F">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08</w:t>
            </w:r>
          </w:p>
        </w:tc>
        <w:tc>
          <w:tcPr>
            <w:tcW w:w="0" w:type="auto"/>
            <w:vAlign w:val="center"/>
          </w:tcPr>
          <w:p w14:paraId="0F0289DC">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重组水蛭素</w:t>
            </w:r>
          </w:p>
        </w:tc>
        <w:tc>
          <w:tcPr>
            <w:tcW w:w="0" w:type="auto"/>
            <w:vAlign w:val="center"/>
          </w:tcPr>
          <w:p w14:paraId="15855366">
            <w:pPr>
              <w:pStyle w:val="61"/>
              <w:rPr>
                <w:rFonts w:hint="default" w:ascii="Times New Roman" w:hAnsi="Times New Roman" w:cs="Times New Roman"/>
                <w:sz w:val="18"/>
                <w:szCs w:val="18"/>
              </w:rPr>
            </w:pPr>
          </w:p>
        </w:tc>
      </w:tr>
      <w:tr w14:paraId="2FA4DA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16035BA6">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09</w:t>
            </w:r>
          </w:p>
        </w:tc>
        <w:tc>
          <w:tcPr>
            <w:tcW w:w="0" w:type="auto"/>
            <w:vAlign w:val="center"/>
          </w:tcPr>
          <w:p w14:paraId="17CDBE6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前列环素</w:t>
            </w:r>
          </w:p>
        </w:tc>
        <w:tc>
          <w:tcPr>
            <w:tcW w:w="0" w:type="auto"/>
            <w:vAlign w:val="center"/>
          </w:tcPr>
          <w:p w14:paraId="0F434E48">
            <w:pPr>
              <w:pStyle w:val="61"/>
              <w:rPr>
                <w:rFonts w:hint="default" w:ascii="Times New Roman" w:hAnsi="Times New Roman" w:cs="Times New Roman"/>
                <w:sz w:val="18"/>
                <w:szCs w:val="18"/>
              </w:rPr>
            </w:pPr>
          </w:p>
        </w:tc>
      </w:tr>
      <w:tr w14:paraId="5BAC81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6BAC3D28">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10</w:t>
            </w:r>
          </w:p>
        </w:tc>
        <w:tc>
          <w:tcPr>
            <w:tcW w:w="0" w:type="auto"/>
            <w:vAlign w:val="center"/>
          </w:tcPr>
          <w:p w14:paraId="27D441B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无抗凝</w:t>
            </w:r>
          </w:p>
        </w:tc>
        <w:tc>
          <w:tcPr>
            <w:tcW w:w="0" w:type="auto"/>
            <w:vAlign w:val="center"/>
          </w:tcPr>
          <w:p w14:paraId="36E8CB37">
            <w:pPr>
              <w:pStyle w:val="61"/>
              <w:rPr>
                <w:rFonts w:hint="default" w:ascii="Times New Roman" w:hAnsi="Times New Roman" w:cs="Times New Roman"/>
                <w:sz w:val="18"/>
                <w:szCs w:val="18"/>
              </w:rPr>
            </w:pPr>
          </w:p>
        </w:tc>
      </w:tr>
      <w:tr w14:paraId="70D8A7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08C1C78C">
            <w:pPr>
              <w:pStyle w:val="61"/>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99</w:t>
            </w:r>
          </w:p>
        </w:tc>
        <w:tc>
          <w:tcPr>
            <w:tcW w:w="0" w:type="auto"/>
            <w:vAlign w:val="center"/>
          </w:tcPr>
          <w:p w14:paraId="6B24511E">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其他</w:t>
            </w:r>
          </w:p>
        </w:tc>
        <w:tc>
          <w:tcPr>
            <w:tcW w:w="0" w:type="auto"/>
            <w:vAlign w:val="center"/>
          </w:tcPr>
          <w:p w14:paraId="5E9FB38E">
            <w:pPr>
              <w:pStyle w:val="61"/>
              <w:rPr>
                <w:rFonts w:hint="default" w:ascii="Times New Roman" w:hAnsi="Times New Roman" w:cs="Times New Roman"/>
                <w:sz w:val="18"/>
                <w:szCs w:val="18"/>
              </w:rPr>
            </w:pPr>
          </w:p>
        </w:tc>
      </w:tr>
    </w:tbl>
    <w:p w14:paraId="0E922318">
      <w:pPr>
        <w:pStyle w:val="70"/>
        <w:spacing w:before="156" w:after="156"/>
        <w:rPr>
          <w:rFonts w:hint="default" w:ascii="Times New Roman" w:hAnsi="Times New Roman" w:cs="Times New Roman"/>
        </w:rPr>
      </w:pPr>
      <w:r>
        <w:rPr>
          <w:rFonts w:hint="default" w:ascii="Times New Roman" w:hAnsi="Times New Roman" w:cs="Times New Roman"/>
        </w:rPr>
        <w:t>氧疗方式代码</w:t>
      </w:r>
    </w:p>
    <w:p w14:paraId="44FD1436">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氧疗方式代码应符合表28的要求。</w:t>
      </w:r>
    </w:p>
    <w:p w14:paraId="17C42CDD">
      <w:pPr>
        <w:pStyle w:val="117"/>
        <w:spacing w:before="156" w:after="156"/>
        <w:rPr>
          <w:rFonts w:hint="default" w:ascii="Times New Roman" w:hAnsi="Times New Roman" w:cs="Times New Roman"/>
        </w:rPr>
      </w:pPr>
      <w:r>
        <w:rPr>
          <w:rFonts w:hint="default" w:ascii="Times New Roman" w:hAnsi="Times New Roman" w:cs="Times New Roman"/>
        </w:rPr>
        <w:t>氧疗方式代码</w:t>
      </w:r>
    </w:p>
    <w:tbl>
      <w:tblPr>
        <w:tblStyle w:val="31"/>
        <w:tblW w:w="5101"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85"/>
        <w:gridCol w:w="3187"/>
        <w:gridCol w:w="3191"/>
      </w:tblGrid>
      <w:tr w14:paraId="18DE76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tcBorders>
              <w:top w:val="single" w:color="auto" w:sz="8" w:space="0"/>
              <w:bottom w:val="single" w:color="auto" w:sz="8" w:space="0"/>
            </w:tcBorders>
            <w:shd w:val="clear" w:color="auto" w:fill="auto"/>
            <w:vAlign w:val="center"/>
          </w:tcPr>
          <w:p w14:paraId="62B06C9D">
            <w:pPr>
              <w:pStyle w:val="61"/>
              <w:rPr>
                <w:rFonts w:hint="default" w:ascii="Times New Roman" w:hAnsi="Times New Roman" w:cs="Times New Roman"/>
                <w:sz w:val="18"/>
                <w:szCs w:val="18"/>
              </w:rPr>
            </w:pPr>
            <w:r>
              <w:rPr>
                <w:rFonts w:hint="default" w:ascii="Times New Roman" w:hAnsi="Times New Roman" w:cs="Times New Roman"/>
                <w:sz w:val="18"/>
                <w:szCs w:val="18"/>
              </w:rPr>
              <w:t>代码</w:t>
            </w:r>
          </w:p>
        </w:tc>
        <w:tc>
          <w:tcPr>
            <w:tcW w:w="1666" w:type="pct"/>
            <w:tcBorders>
              <w:top w:val="single" w:color="auto" w:sz="8" w:space="0"/>
              <w:bottom w:val="single" w:color="auto" w:sz="8" w:space="0"/>
            </w:tcBorders>
            <w:shd w:val="clear" w:color="auto" w:fill="auto"/>
            <w:vAlign w:val="center"/>
          </w:tcPr>
          <w:p w14:paraId="79D27DF9">
            <w:pPr>
              <w:pStyle w:val="61"/>
              <w:rPr>
                <w:rFonts w:hint="default" w:ascii="Times New Roman" w:hAnsi="Times New Roman" w:cs="Times New Roman"/>
                <w:sz w:val="18"/>
                <w:szCs w:val="18"/>
              </w:rPr>
            </w:pPr>
            <w:r>
              <w:rPr>
                <w:rFonts w:hint="default" w:ascii="Times New Roman" w:hAnsi="Times New Roman" w:cs="Times New Roman"/>
                <w:sz w:val="18"/>
                <w:szCs w:val="18"/>
              </w:rPr>
              <w:t>值含义</w:t>
            </w:r>
          </w:p>
        </w:tc>
        <w:tc>
          <w:tcPr>
            <w:tcW w:w="1668" w:type="pct"/>
            <w:tcBorders>
              <w:top w:val="single" w:color="auto" w:sz="8" w:space="0"/>
              <w:bottom w:val="single" w:color="auto" w:sz="8" w:space="0"/>
            </w:tcBorders>
            <w:shd w:val="clear" w:color="auto" w:fill="auto"/>
            <w:vAlign w:val="center"/>
          </w:tcPr>
          <w:p w14:paraId="03825E83">
            <w:pPr>
              <w:pStyle w:val="61"/>
              <w:rPr>
                <w:rFonts w:hint="default" w:ascii="Times New Roman" w:hAnsi="Times New Roman" w:cs="Times New Roman"/>
                <w:sz w:val="18"/>
                <w:szCs w:val="18"/>
              </w:rPr>
            </w:pPr>
            <w:r>
              <w:rPr>
                <w:rFonts w:hint="default" w:ascii="Times New Roman" w:hAnsi="Times New Roman" w:cs="Times New Roman"/>
                <w:sz w:val="18"/>
                <w:szCs w:val="18"/>
              </w:rPr>
              <w:t>说明</w:t>
            </w:r>
          </w:p>
        </w:tc>
      </w:tr>
      <w:tr w14:paraId="76C8FB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tcBorders>
              <w:top w:val="single" w:color="auto" w:sz="8" w:space="0"/>
            </w:tcBorders>
            <w:shd w:val="clear" w:color="auto" w:fill="auto"/>
            <w:vAlign w:val="center"/>
          </w:tcPr>
          <w:p w14:paraId="0E7BDA9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01</w:t>
            </w:r>
          </w:p>
        </w:tc>
        <w:tc>
          <w:tcPr>
            <w:tcW w:w="1666" w:type="pct"/>
            <w:tcBorders>
              <w:top w:val="single" w:color="auto" w:sz="8" w:space="0"/>
            </w:tcBorders>
            <w:shd w:val="clear" w:color="auto" w:fill="auto"/>
            <w:vAlign w:val="center"/>
          </w:tcPr>
          <w:p w14:paraId="57EC33A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lang w:eastAsia="zh-Hans"/>
              </w:rPr>
              <w:t>鼻导管吸氧</w:t>
            </w:r>
          </w:p>
        </w:tc>
        <w:tc>
          <w:tcPr>
            <w:tcW w:w="1668" w:type="pct"/>
            <w:tcBorders>
              <w:top w:val="single" w:color="auto" w:sz="8" w:space="0"/>
            </w:tcBorders>
            <w:shd w:val="clear" w:color="auto" w:fill="auto"/>
            <w:vAlign w:val="center"/>
          </w:tcPr>
          <w:p w14:paraId="6862B271">
            <w:pPr>
              <w:pStyle w:val="61"/>
              <w:rPr>
                <w:rFonts w:hint="default" w:ascii="Times New Roman" w:hAnsi="Times New Roman" w:cs="Times New Roman"/>
                <w:sz w:val="18"/>
                <w:szCs w:val="18"/>
              </w:rPr>
            </w:pPr>
          </w:p>
        </w:tc>
      </w:tr>
      <w:tr w14:paraId="56699A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45C86F8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02</w:t>
            </w:r>
          </w:p>
        </w:tc>
        <w:tc>
          <w:tcPr>
            <w:tcW w:w="1666" w:type="pct"/>
            <w:vAlign w:val="center"/>
          </w:tcPr>
          <w:p w14:paraId="1814B365">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面罩吸氧</w:t>
            </w:r>
          </w:p>
        </w:tc>
        <w:tc>
          <w:tcPr>
            <w:tcW w:w="1668" w:type="pct"/>
            <w:vAlign w:val="center"/>
          </w:tcPr>
          <w:p w14:paraId="23A80D43">
            <w:pPr>
              <w:pStyle w:val="61"/>
              <w:rPr>
                <w:rFonts w:hint="default" w:ascii="Times New Roman" w:hAnsi="Times New Roman" w:cs="Times New Roman"/>
                <w:sz w:val="18"/>
                <w:szCs w:val="18"/>
              </w:rPr>
            </w:pPr>
          </w:p>
        </w:tc>
      </w:tr>
      <w:tr w14:paraId="6BCEB2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7BB6FB32">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03</w:t>
            </w:r>
          </w:p>
        </w:tc>
        <w:tc>
          <w:tcPr>
            <w:tcW w:w="1666" w:type="pct"/>
            <w:vAlign w:val="center"/>
          </w:tcPr>
          <w:p w14:paraId="127EC8FB">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加温加湿高流量氧疗</w:t>
            </w:r>
          </w:p>
        </w:tc>
        <w:tc>
          <w:tcPr>
            <w:tcW w:w="1668" w:type="pct"/>
            <w:vAlign w:val="center"/>
          </w:tcPr>
          <w:p w14:paraId="33967346">
            <w:pPr>
              <w:pStyle w:val="61"/>
              <w:rPr>
                <w:rFonts w:hint="default" w:ascii="Times New Roman" w:hAnsi="Times New Roman" w:cs="Times New Roman"/>
                <w:sz w:val="18"/>
                <w:szCs w:val="18"/>
              </w:rPr>
            </w:pPr>
          </w:p>
        </w:tc>
      </w:tr>
      <w:tr w14:paraId="569CDE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4B91811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04</w:t>
            </w:r>
          </w:p>
        </w:tc>
        <w:tc>
          <w:tcPr>
            <w:tcW w:w="1666" w:type="pct"/>
            <w:vAlign w:val="center"/>
          </w:tcPr>
          <w:p w14:paraId="241F5683">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无创呼吸机通气</w:t>
            </w:r>
          </w:p>
        </w:tc>
        <w:tc>
          <w:tcPr>
            <w:tcW w:w="1668" w:type="pct"/>
            <w:vAlign w:val="center"/>
          </w:tcPr>
          <w:p w14:paraId="00ECC41E">
            <w:pPr>
              <w:pStyle w:val="61"/>
              <w:rPr>
                <w:rFonts w:hint="default" w:ascii="Times New Roman" w:hAnsi="Times New Roman" w:cs="Times New Roman"/>
                <w:sz w:val="18"/>
                <w:szCs w:val="18"/>
              </w:rPr>
            </w:pPr>
          </w:p>
        </w:tc>
      </w:tr>
      <w:tr w14:paraId="38C761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74496142">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05</w:t>
            </w:r>
          </w:p>
        </w:tc>
        <w:tc>
          <w:tcPr>
            <w:tcW w:w="1666" w:type="pct"/>
            <w:vAlign w:val="center"/>
          </w:tcPr>
          <w:p w14:paraId="48589BFD">
            <w:pPr>
              <w:pStyle w:val="61"/>
              <w:rPr>
                <w:rFonts w:hint="default" w:ascii="Times New Roman" w:hAnsi="Times New Roman" w:cs="Times New Roman"/>
                <w:sz w:val="18"/>
                <w:szCs w:val="18"/>
              </w:rPr>
            </w:pPr>
            <w:r>
              <w:rPr>
                <w:rFonts w:hint="default" w:ascii="Times New Roman" w:hAnsi="Times New Roman" w:cs="Times New Roman"/>
                <w:sz w:val="18"/>
                <w:szCs w:val="18"/>
                <w:lang w:eastAsia="zh-Hans"/>
              </w:rPr>
              <w:t>有创呼吸机通气</w:t>
            </w:r>
          </w:p>
        </w:tc>
        <w:tc>
          <w:tcPr>
            <w:tcW w:w="1668" w:type="pct"/>
            <w:vAlign w:val="center"/>
          </w:tcPr>
          <w:p w14:paraId="1165C0B6">
            <w:pPr>
              <w:pStyle w:val="61"/>
              <w:rPr>
                <w:rFonts w:hint="default" w:ascii="Times New Roman" w:hAnsi="Times New Roman" w:cs="Times New Roman"/>
                <w:sz w:val="18"/>
                <w:szCs w:val="18"/>
              </w:rPr>
            </w:pPr>
          </w:p>
        </w:tc>
      </w:tr>
      <w:tr w14:paraId="2CF48F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631A88D5">
            <w:pPr>
              <w:pStyle w:val="61"/>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99</w:t>
            </w:r>
          </w:p>
        </w:tc>
        <w:tc>
          <w:tcPr>
            <w:tcW w:w="1666" w:type="pct"/>
            <w:vAlign w:val="center"/>
          </w:tcPr>
          <w:p w14:paraId="5D2CB3D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其他</w:t>
            </w:r>
          </w:p>
        </w:tc>
        <w:tc>
          <w:tcPr>
            <w:tcW w:w="1668" w:type="pct"/>
            <w:vAlign w:val="center"/>
          </w:tcPr>
          <w:p w14:paraId="4CFEF961">
            <w:pPr>
              <w:pStyle w:val="61"/>
              <w:rPr>
                <w:rFonts w:hint="default" w:ascii="Times New Roman" w:hAnsi="Times New Roman" w:cs="Times New Roman"/>
                <w:sz w:val="18"/>
                <w:szCs w:val="18"/>
              </w:rPr>
            </w:pPr>
          </w:p>
        </w:tc>
      </w:tr>
    </w:tbl>
    <w:p w14:paraId="52891C2E">
      <w:pPr>
        <w:pStyle w:val="70"/>
        <w:spacing w:before="156" w:after="156"/>
        <w:rPr>
          <w:rFonts w:hint="default" w:ascii="Times New Roman" w:hAnsi="Times New Roman" w:cs="Times New Roman"/>
        </w:rPr>
      </w:pPr>
      <w:r>
        <w:rPr>
          <w:rFonts w:hint="default" w:ascii="Times New Roman" w:hAnsi="Times New Roman" w:cs="Times New Roman"/>
        </w:rPr>
        <w:t>其他引流液类型代码</w:t>
      </w:r>
    </w:p>
    <w:p w14:paraId="2B912CC9">
      <w:pPr>
        <w:pStyle w:val="61"/>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其他引流液类型代码应符合表29的要求。</w:t>
      </w:r>
    </w:p>
    <w:p w14:paraId="7EF58227">
      <w:pPr>
        <w:pStyle w:val="117"/>
        <w:spacing w:before="156" w:after="156"/>
        <w:rPr>
          <w:rFonts w:hint="default" w:ascii="Times New Roman" w:hAnsi="Times New Roman" w:cs="Times New Roman"/>
        </w:rPr>
      </w:pPr>
      <w:r>
        <w:rPr>
          <w:rFonts w:hint="default" w:ascii="Times New Roman" w:hAnsi="Times New Roman" w:cs="Times New Roman"/>
        </w:rPr>
        <w:t>其他引流液类型代码</w:t>
      </w:r>
    </w:p>
    <w:tbl>
      <w:tblPr>
        <w:tblStyle w:val="31"/>
        <w:tblW w:w="5111"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91"/>
        <w:gridCol w:w="3193"/>
        <w:gridCol w:w="3198"/>
      </w:tblGrid>
      <w:tr w14:paraId="7609FF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tcBorders>
              <w:top w:val="single" w:color="auto" w:sz="8" w:space="0"/>
              <w:bottom w:val="single" w:color="auto" w:sz="8" w:space="0"/>
            </w:tcBorders>
            <w:shd w:val="clear" w:color="auto" w:fill="auto"/>
            <w:vAlign w:val="center"/>
          </w:tcPr>
          <w:p w14:paraId="48E0DE4F">
            <w:pPr>
              <w:pStyle w:val="61"/>
              <w:rPr>
                <w:rFonts w:hint="default" w:ascii="Times New Roman" w:hAnsi="Times New Roman" w:cs="Times New Roman"/>
                <w:sz w:val="18"/>
                <w:szCs w:val="18"/>
              </w:rPr>
            </w:pPr>
            <w:r>
              <w:rPr>
                <w:rFonts w:hint="default" w:ascii="Times New Roman" w:hAnsi="Times New Roman" w:cs="Times New Roman"/>
                <w:sz w:val="18"/>
                <w:szCs w:val="18"/>
              </w:rPr>
              <w:t>代码</w:t>
            </w:r>
          </w:p>
        </w:tc>
        <w:tc>
          <w:tcPr>
            <w:tcW w:w="1666" w:type="pct"/>
            <w:tcBorders>
              <w:top w:val="single" w:color="auto" w:sz="8" w:space="0"/>
              <w:bottom w:val="single" w:color="auto" w:sz="8" w:space="0"/>
            </w:tcBorders>
            <w:shd w:val="clear" w:color="auto" w:fill="auto"/>
            <w:vAlign w:val="center"/>
          </w:tcPr>
          <w:p w14:paraId="49CDBDF2">
            <w:pPr>
              <w:pStyle w:val="61"/>
              <w:rPr>
                <w:rFonts w:hint="default" w:ascii="Times New Roman" w:hAnsi="Times New Roman" w:cs="Times New Roman"/>
                <w:sz w:val="18"/>
                <w:szCs w:val="18"/>
              </w:rPr>
            </w:pPr>
            <w:r>
              <w:rPr>
                <w:rFonts w:hint="default" w:ascii="Times New Roman" w:hAnsi="Times New Roman" w:cs="Times New Roman"/>
                <w:sz w:val="18"/>
                <w:szCs w:val="18"/>
              </w:rPr>
              <w:t>值含义</w:t>
            </w:r>
          </w:p>
        </w:tc>
        <w:tc>
          <w:tcPr>
            <w:tcW w:w="1668" w:type="pct"/>
            <w:tcBorders>
              <w:top w:val="single" w:color="auto" w:sz="8" w:space="0"/>
              <w:bottom w:val="single" w:color="auto" w:sz="8" w:space="0"/>
            </w:tcBorders>
            <w:shd w:val="clear" w:color="auto" w:fill="auto"/>
            <w:vAlign w:val="center"/>
          </w:tcPr>
          <w:p w14:paraId="6C5B626C">
            <w:pPr>
              <w:pStyle w:val="61"/>
              <w:rPr>
                <w:rFonts w:hint="default" w:ascii="Times New Roman" w:hAnsi="Times New Roman" w:cs="Times New Roman"/>
                <w:sz w:val="18"/>
                <w:szCs w:val="18"/>
              </w:rPr>
            </w:pPr>
            <w:r>
              <w:rPr>
                <w:rFonts w:hint="default" w:ascii="Times New Roman" w:hAnsi="Times New Roman" w:cs="Times New Roman"/>
                <w:sz w:val="18"/>
                <w:szCs w:val="18"/>
              </w:rPr>
              <w:t>说明</w:t>
            </w:r>
          </w:p>
        </w:tc>
      </w:tr>
      <w:tr w14:paraId="786EFC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tcBorders>
              <w:top w:val="single" w:color="auto" w:sz="8" w:space="0"/>
            </w:tcBorders>
            <w:shd w:val="clear" w:color="auto" w:fill="auto"/>
            <w:vAlign w:val="center"/>
          </w:tcPr>
          <w:p w14:paraId="43C64435">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01</w:t>
            </w:r>
          </w:p>
        </w:tc>
        <w:tc>
          <w:tcPr>
            <w:tcW w:w="1666" w:type="pct"/>
            <w:tcBorders>
              <w:top w:val="single" w:color="auto" w:sz="8" w:space="0"/>
            </w:tcBorders>
            <w:shd w:val="clear" w:color="auto" w:fill="auto"/>
            <w:vAlign w:val="center"/>
          </w:tcPr>
          <w:p w14:paraId="3B23CC2A">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胸腔积液</w:t>
            </w:r>
          </w:p>
        </w:tc>
        <w:tc>
          <w:tcPr>
            <w:tcW w:w="1668" w:type="pct"/>
            <w:tcBorders>
              <w:top w:val="single" w:color="auto" w:sz="8" w:space="0"/>
            </w:tcBorders>
            <w:shd w:val="clear" w:color="auto" w:fill="auto"/>
            <w:vAlign w:val="center"/>
          </w:tcPr>
          <w:p w14:paraId="786C03D5">
            <w:pPr>
              <w:pStyle w:val="61"/>
              <w:rPr>
                <w:rFonts w:hint="default" w:ascii="Times New Roman" w:hAnsi="Times New Roman" w:cs="Times New Roman"/>
                <w:sz w:val="18"/>
                <w:szCs w:val="18"/>
              </w:rPr>
            </w:pPr>
          </w:p>
        </w:tc>
      </w:tr>
      <w:tr w14:paraId="6E201D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64270507">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02</w:t>
            </w:r>
          </w:p>
        </w:tc>
        <w:tc>
          <w:tcPr>
            <w:tcW w:w="1666" w:type="pct"/>
            <w:vAlign w:val="center"/>
          </w:tcPr>
          <w:p w14:paraId="237E9D6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腹腔积液</w:t>
            </w:r>
          </w:p>
        </w:tc>
        <w:tc>
          <w:tcPr>
            <w:tcW w:w="1668" w:type="pct"/>
            <w:vAlign w:val="center"/>
          </w:tcPr>
          <w:p w14:paraId="4D19D7B4">
            <w:pPr>
              <w:pStyle w:val="61"/>
              <w:rPr>
                <w:rFonts w:hint="default" w:ascii="Times New Roman" w:hAnsi="Times New Roman" w:cs="Times New Roman"/>
                <w:sz w:val="18"/>
                <w:szCs w:val="18"/>
              </w:rPr>
            </w:pPr>
          </w:p>
        </w:tc>
      </w:tr>
      <w:tr w14:paraId="53AE24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0AF52140">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03</w:t>
            </w:r>
          </w:p>
        </w:tc>
        <w:tc>
          <w:tcPr>
            <w:tcW w:w="1666" w:type="pct"/>
            <w:vAlign w:val="center"/>
          </w:tcPr>
          <w:p w14:paraId="3D0F15FF">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心包积液</w:t>
            </w:r>
          </w:p>
        </w:tc>
        <w:tc>
          <w:tcPr>
            <w:tcW w:w="1668" w:type="pct"/>
            <w:vAlign w:val="center"/>
          </w:tcPr>
          <w:p w14:paraId="49D267B4">
            <w:pPr>
              <w:pStyle w:val="61"/>
              <w:rPr>
                <w:rFonts w:hint="default" w:ascii="Times New Roman" w:hAnsi="Times New Roman" w:cs="Times New Roman"/>
                <w:sz w:val="18"/>
                <w:szCs w:val="18"/>
              </w:rPr>
            </w:pPr>
          </w:p>
        </w:tc>
      </w:tr>
      <w:tr w14:paraId="0CF281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32F36202">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04</w:t>
            </w:r>
          </w:p>
        </w:tc>
        <w:tc>
          <w:tcPr>
            <w:tcW w:w="1666" w:type="pct"/>
            <w:vAlign w:val="center"/>
          </w:tcPr>
          <w:p w14:paraId="26487D80">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腹部手术引流</w:t>
            </w:r>
          </w:p>
        </w:tc>
        <w:tc>
          <w:tcPr>
            <w:tcW w:w="1668" w:type="pct"/>
            <w:vAlign w:val="center"/>
          </w:tcPr>
          <w:p w14:paraId="7849B601">
            <w:pPr>
              <w:pStyle w:val="61"/>
              <w:rPr>
                <w:rFonts w:hint="default" w:ascii="Times New Roman" w:hAnsi="Times New Roman" w:cs="Times New Roman"/>
                <w:sz w:val="18"/>
                <w:szCs w:val="18"/>
              </w:rPr>
            </w:pPr>
          </w:p>
        </w:tc>
      </w:tr>
      <w:tr w14:paraId="10E413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0F77BAB1">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05</w:t>
            </w:r>
          </w:p>
        </w:tc>
        <w:tc>
          <w:tcPr>
            <w:tcW w:w="1666" w:type="pct"/>
            <w:vAlign w:val="center"/>
          </w:tcPr>
          <w:p w14:paraId="66E01050">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胸部手术引流</w:t>
            </w:r>
          </w:p>
        </w:tc>
        <w:tc>
          <w:tcPr>
            <w:tcW w:w="1668" w:type="pct"/>
            <w:vAlign w:val="center"/>
          </w:tcPr>
          <w:p w14:paraId="198D626B">
            <w:pPr>
              <w:pStyle w:val="61"/>
              <w:rPr>
                <w:rFonts w:hint="default" w:ascii="Times New Roman" w:hAnsi="Times New Roman" w:cs="Times New Roman"/>
                <w:sz w:val="18"/>
                <w:szCs w:val="18"/>
              </w:rPr>
            </w:pPr>
          </w:p>
        </w:tc>
      </w:tr>
      <w:tr w14:paraId="2EB8A7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65" w:type="pct"/>
            <w:vAlign w:val="center"/>
          </w:tcPr>
          <w:p w14:paraId="752B54FB">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06</w:t>
            </w:r>
          </w:p>
        </w:tc>
        <w:tc>
          <w:tcPr>
            <w:tcW w:w="1666" w:type="pct"/>
            <w:vAlign w:val="center"/>
          </w:tcPr>
          <w:p w14:paraId="53B0C784">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头部手术引流</w:t>
            </w:r>
          </w:p>
        </w:tc>
        <w:tc>
          <w:tcPr>
            <w:tcW w:w="1668" w:type="pct"/>
            <w:vAlign w:val="center"/>
          </w:tcPr>
          <w:p w14:paraId="25F419D6">
            <w:pPr>
              <w:pStyle w:val="61"/>
              <w:rPr>
                <w:rFonts w:hint="default" w:ascii="Times New Roman" w:hAnsi="Times New Roman" w:cs="Times New Roman"/>
                <w:sz w:val="18"/>
                <w:szCs w:val="18"/>
              </w:rPr>
            </w:pPr>
          </w:p>
        </w:tc>
      </w:tr>
      <w:tr w14:paraId="42E496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324F903C">
            <w:pPr>
              <w:pStyle w:val="61"/>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98</w:t>
            </w:r>
          </w:p>
        </w:tc>
        <w:tc>
          <w:tcPr>
            <w:tcW w:w="0" w:type="auto"/>
            <w:vAlign w:val="center"/>
          </w:tcPr>
          <w:p w14:paraId="24CE2A99">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其他手术部位引流</w:t>
            </w:r>
          </w:p>
        </w:tc>
        <w:tc>
          <w:tcPr>
            <w:tcW w:w="0" w:type="auto"/>
            <w:vAlign w:val="center"/>
          </w:tcPr>
          <w:p w14:paraId="0D6FB4AA">
            <w:pPr>
              <w:pStyle w:val="61"/>
              <w:rPr>
                <w:rFonts w:hint="default" w:ascii="Times New Roman" w:hAnsi="Times New Roman" w:cs="Times New Roman"/>
                <w:sz w:val="18"/>
                <w:szCs w:val="18"/>
              </w:rPr>
            </w:pPr>
          </w:p>
        </w:tc>
      </w:tr>
      <w:tr w14:paraId="4A2B42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Align w:val="center"/>
          </w:tcPr>
          <w:p w14:paraId="7433334C">
            <w:pPr>
              <w:pStyle w:val="61"/>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99</w:t>
            </w:r>
          </w:p>
        </w:tc>
        <w:tc>
          <w:tcPr>
            <w:tcW w:w="0" w:type="auto"/>
            <w:vAlign w:val="center"/>
          </w:tcPr>
          <w:p w14:paraId="3FE7725C">
            <w:pPr>
              <w:pStyle w:val="61"/>
              <w:rPr>
                <w:rFonts w:hint="eastAsia" w:ascii="Times New Roman" w:hAnsi="Times New Roman" w:eastAsia="宋体" w:cs="Times New Roman"/>
                <w:sz w:val="18"/>
                <w:szCs w:val="18"/>
                <w:lang w:eastAsia="zh-CN"/>
              </w:rPr>
            </w:pPr>
            <w:r>
              <w:rPr>
                <w:rFonts w:hint="default" w:ascii="Times New Roman" w:hAnsi="Times New Roman" w:cs="Times New Roman"/>
                <w:sz w:val="18"/>
                <w:szCs w:val="18"/>
              </w:rPr>
              <w:t>其他非手术部位引流</w:t>
            </w:r>
          </w:p>
        </w:tc>
        <w:tc>
          <w:tcPr>
            <w:tcW w:w="0" w:type="auto"/>
            <w:vAlign w:val="center"/>
          </w:tcPr>
          <w:p w14:paraId="5DD300DD">
            <w:pPr>
              <w:pStyle w:val="61"/>
              <w:rPr>
                <w:rFonts w:hint="default" w:ascii="Times New Roman" w:hAnsi="Times New Roman" w:cs="Times New Roman"/>
                <w:sz w:val="18"/>
                <w:szCs w:val="18"/>
              </w:rPr>
            </w:pPr>
          </w:p>
        </w:tc>
      </w:tr>
    </w:tbl>
    <w:p w14:paraId="48E4E654">
      <w:pPr>
        <w:pStyle w:val="27"/>
        <w:rPr>
          <w:rFonts w:hint="default" w:ascii="Times New Roman" w:hAnsi="Times New Roman" w:cs="Times New Roman"/>
        </w:rPr>
      </w:pPr>
    </w:p>
    <w:p w14:paraId="50782C48">
      <w:pPr>
        <w:pStyle w:val="27"/>
        <w:rPr>
          <w:rFonts w:hint="eastAsia" w:ascii="Times New Roman" w:hAnsi="Times New Roman" w:cs="Times New Roman"/>
          <w:lang w:val="en-US" w:eastAsia="zh-CN"/>
        </w:rPr>
      </w:pPr>
      <w:r>
        <w:rPr>
          <w:rFonts w:hint="eastAsia" w:ascii="Times New Roman" w:hAnsi="Times New Roman" w:cs="Times New Roman"/>
          <w:lang w:val="en-US" w:eastAsia="zh-CN"/>
        </w:rPr>
        <w:t xml:space="preserve"> </w:t>
      </w:r>
    </w:p>
    <w:p w14:paraId="4E92D29D">
      <w:pPr>
        <w:pStyle w:val="27"/>
        <w:rPr>
          <w:rFonts w:hint="eastAsia" w:ascii="Times New Roman" w:hAnsi="Times New Roman" w:cs="Times New Roman"/>
          <w:lang w:val="en-US" w:eastAsia="zh-CN"/>
        </w:rPr>
      </w:pPr>
    </w:p>
    <w:p w14:paraId="4512583C">
      <w:pPr>
        <w:pStyle w:val="27"/>
        <w:rPr>
          <w:rFonts w:hint="default" w:ascii="Times New Roman" w:hAnsi="Times New Roman" w:cs="Times New Roman"/>
          <w:lang w:val="en-US" w:eastAsia="zh-CN"/>
        </w:rPr>
      </w:pPr>
      <w:r>
        <w:rPr>
          <w:sz w:val="21"/>
        </w:rPr>
        <mc:AlternateContent>
          <mc:Choice Requires="wps">
            <w:drawing>
              <wp:anchor distT="0" distB="0" distL="114300" distR="114300" simplePos="0" relativeHeight="251661312" behindDoc="0" locked="0" layoutInCell="1" allowOverlap="1">
                <wp:simplePos x="0" y="0"/>
                <wp:positionH relativeFrom="column">
                  <wp:posOffset>2185670</wp:posOffset>
                </wp:positionH>
                <wp:positionV relativeFrom="paragraph">
                  <wp:posOffset>227330</wp:posOffset>
                </wp:positionV>
                <wp:extent cx="1444625" cy="8255"/>
                <wp:effectExtent l="0" t="0" r="0" b="0"/>
                <wp:wrapNone/>
                <wp:docPr id="2" name="直接连接符 2"/>
                <wp:cNvGraphicFramePr/>
                <a:graphic xmlns:a="http://schemas.openxmlformats.org/drawingml/2006/main">
                  <a:graphicData uri="http://schemas.microsoft.com/office/word/2010/wordprocessingShape">
                    <wps:wsp>
                      <wps:cNvCnPr/>
                      <wps:spPr>
                        <a:xfrm flipV="1">
                          <a:off x="2816225" y="3289935"/>
                          <a:ext cx="1444625" cy="8255"/>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72.1pt;margin-top:17.9pt;height:0.65pt;width:113.75pt;z-index:251661312;mso-width-relative:page;mso-height-relative:page;" filled="f" stroked="t" coordsize="21600,21600" o:gfxdata="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JMFGMzYAAAACQEAAA8AAAAAAAAAAQAg&#10;AAAAIgAAAGRycy9kb3ducmV2LnhtbFBLAQIUABQAAAAIAIdO4kCMJOh/1QEAAIMDAAAOAAAAAAAA&#10;AAEAIAAAACcBAABkcnMvZTJvRG9jLnhtbFBLBQYAAAAABgAGAFkBAABuBQAAAAA=&#10;">
                <v:fill on="f" focussize="0,0"/>
                <v:stroke color="#000000" joinstyle="round"/>
                <v:imagedata o:title=""/>
                <o:lock v:ext="edit" aspectratio="f"/>
              </v:line>
            </w:pict>
          </mc:Fallback>
        </mc:AlternateContent>
      </w:r>
      <w:r>
        <w:rPr>
          <w:rFonts w:hint="eastAsia" w:ascii="Times New Roman" w:hAnsi="Times New Roman" w:cs="Times New Roman"/>
          <w:lang w:val="en-US" w:eastAsia="zh-CN"/>
        </w:rPr>
        <w:t xml:space="preserve">     </w:t>
      </w:r>
    </w:p>
    <w:sectPr>
      <w:headerReference r:id="rId17" w:type="default"/>
      <w:footerReference r:id="rId19" w:type="default"/>
      <w:headerReference r:id="rId18" w:type="even"/>
      <w:footerReference r:id="rId20"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EE331">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C71E5">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93865">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0FF33">
    <w:pPr>
      <w:pStyle w:val="57"/>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10912">
    <w:pPr>
      <w:pStyle w:val="56"/>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E87B8">
    <w:pPr>
      <w:pStyle w:val="57"/>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EA5E3">
    <w:pPr>
      <w:pStyle w:val="57"/>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C9842">
    <w:pPr>
      <w:pStyle w:val="56"/>
    </w:pPr>
    <w:r>
      <w:fldChar w:fldCharType="begin"/>
    </w:r>
    <w:r>
      <w:instrText xml:space="preserve"> PAGE   \* MERGEFORMAT \* MERGEFORMAT </w:instrText>
    </w:r>
    <w:r>
      <w:fldChar w:fldCharType="separate"/>
    </w:r>
    <w:r>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73366">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5B4A0">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81354">
    <w:pPr>
      <w:pStyle w:val="19"/>
      <w:ind w:right="-315" w:rightChars="-15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CE5FE">
    <w:pPr>
      <w:pStyle w:val="66"/>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07B78">
    <w:pPr>
      <w:pStyle w:val="67"/>
    </w:pPr>
    <w:r>
      <w:fldChar w:fldCharType="begin"/>
    </w:r>
    <w:r>
      <w:instrText xml:space="preserve"> STYLEREF  标准文件_文件编号 \* MERGEFORMAT </w:instrText>
    </w:r>
    <w:r>
      <w:fldChar w:fldCharType="separate"/>
    </w:r>
    <w:r>
      <w:t>DB 34/T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3823D">
    <w:pPr>
      <w:pStyle w:val="66"/>
    </w:pPr>
    <w:r>
      <w:fldChar w:fldCharType="begin"/>
    </w:r>
    <w:r>
      <w:instrText xml:space="preserve"> STYLEREF  标准文件_文件编号  \* MERGEFORMAT </w:instrText>
    </w:r>
    <w:r>
      <w:fldChar w:fldCharType="separate"/>
    </w:r>
    <w:r>
      <w:t>DB 34/T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F2A4F">
    <w:pPr>
      <w:pStyle w:val="66"/>
    </w:pPr>
    <w:r>
      <w:fldChar w:fldCharType="begin"/>
    </w:r>
    <w:r>
      <w:instrText xml:space="preserve"> STYLEREF  标准文件_文件编号  \* MERGEFORMAT </w:instrText>
    </w:r>
    <w:r>
      <w:fldChar w:fldCharType="separate"/>
    </w:r>
    <w:r>
      <w:t>DB 34/T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683E8">
    <w:pPr>
      <w:pStyle w:val="67"/>
    </w:pPr>
    <w:r>
      <w:fldChar w:fldCharType="begin"/>
    </w:r>
    <w:r>
      <w:instrText xml:space="preserve"> STYLEREF  标准文件_文件编号 \* MERGEFORMAT </w:instrText>
    </w:r>
    <w:r>
      <w:fldChar w:fldCharType="separate"/>
    </w:r>
    <w: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7"/>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8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2"/>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1"/>
      <w:suff w:val="nothing"/>
      <w:lvlText w:val="附录%1"/>
      <w:lvlJc w:val="left"/>
      <w:pPr>
        <w:ind w:left="0" w:firstLine="0"/>
      </w:pPr>
      <w:rPr>
        <w:rFonts w:hint="eastAsia"/>
        <w:spacing w:val="100"/>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pStyle w:val="84"/>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87"/>
      <w:suff w:val="nothing"/>
      <w:lvlText w:val="%1.%2.%3.%4.%5　"/>
      <w:lvlJc w:val="left"/>
      <w:pPr>
        <w:ind w:left="0" w:firstLine="0"/>
      </w:pPr>
      <w:rPr>
        <w:rFonts w:hint="eastAsia" w:ascii="黑体" w:eastAsia="黑体"/>
        <w:b w:val="0"/>
        <w:i w:val="0"/>
        <w:sz w:val="21"/>
      </w:rPr>
    </w:lvl>
    <w:lvl w:ilvl="5" w:tentative="0">
      <w:start w:val="1"/>
      <w:numFmt w:val="decimal"/>
      <w:pStyle w:val="8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sz w:val="21"/>
      </w:rPr>
    </w:lvl>
    <w:lvl w:ilvl="2" w:tentative="0">
      <w:start w:val="1"/>
      <w:numFmt w:val="decimal"/>
      <w:pStyle w:val="11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70"/>
      <w:suff w:val="nothing"/>
      <w:lvlText w:val="%1%2.%3.%4　"/>
      <w:lvlJc w:val="left"/>
      <w:pPr>
        <w:ind w:left="0" w:firstLine="0"/>
      </w:pPr>
      <w:rPr>
        <w:rFonts w:hint="eastAsia" w:ascii="黑体" w:eastAsia="黑体"/>
        <w:b w:val="0"/>
        <w:i w:val="0"/>
        <w:sz w:val="21"/>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A4ZTE5ODU1ZmM2MTlhMGI5NDUxYzFiYWNjODA1ZDMifQ=="/>
  </w:docVars>
  <w:rsids>
    <w:rsidRoot w:val="00F53BD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CEE"/>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19EA"/>
    <w:rsid w:val="000D329A"/>
    <w:rsid w:val="000D4B9C"/>
    <w:rsid w:val="000D4EB6"/>
    <w:rsid w:val="000D753B"/>
    <w:rsid w:val="000E4C9E"/>
    <w:rsid w:val="000E6FD7"/>
    <w:rsid w:val="000F06E1"/>
    <w:rsid w:val="000F0E3C"/>
    <w:rsid w:val="000F19D5"/>
    <w:rsid w:val="000F4AEA"/>
    <w:rsid w:val="000F633F"/>
    <w:rsid w:val="000F6699"/>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1B37"/>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976E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3CF"/>
    <w:rsid w:val="00202AA4"/>
    <w:rsid w:val="002031F7"/>
    <w:rsid w:val="002040E6"/>
    <w:rsid w:val="00205131"/>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F5A"/>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B74"/>
    <w:rsid w:val="00394DF2"/>
    <w:rsid w:val="00395700"/>
    <w:rsid w:val="003974EB"/>
    <w:rsid w:val="00397CC5"/>
    <w:rsid w:val="003A1582"/>
    <w:rsid w:val="003A2555"/>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672"/>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0A4"/>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2690"/>
    <w:rsid w:val="00573D9E"/>
    <w:rsid w:val="005801E3"/>
    <w:rsid w:val="00581802"/>
    <w:rsid w:val="005836A8"/>
    <w:rsid w:val="0058409C"/>
    <w:rsid w:val="00584262"/>
    <w:rsid w:val="00584CA8"/>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588D"/>
    <w:rsid w:val="00636E3E"/>
    <w:rsid w:val="006379F7"/>
    <w:rsid w:val="00637E4D"/>
    <w:rsid w:val="00640620"/>
    <w:rsid w:val="00641A1F"/>
    <w:rsid w:val="00645904"/>
    <w:rsid w:val="00645D9B"/>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17B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C3E"/>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0A88"/>
    <w:rsid w:val="0083348C"/>
    <w:rsid w:val="008373D3"/>
    <w:rsid w:val="00840617"/>
    <w:rsid w:val="00840F84"/>
    <w:rsid w:val="00842A47"/>
    <w:rsid w:val="00843C13"/>
    <w:rsid w:val="008454F8"/>
    <w:rsid w:val="0085173A"/>
    <w:rsid w:val="008530CA"/>
    <w:rsid w:val="00856316"/>
    <w:rsid w:val="008603CE"/>
    <w:rsid w:val="008620FC"/>
    <w:rsid w:val="008627A5"/>
    <w:rsid w:val="00863E05"/>
    <w:rsid w:val="00865ACA"/>
    <w:rsid w:val="00865D28"/>
    <w:rsid w:val="00865F85"/>
    <w:rsid w:val="00867C10"/>
    <w:rsid w:val="00870439"/>
    <w:rsid w:val="00870DA1"/>
    <w:rsid w:val="00872BC7"/>
    <w:rsid w:val="00877E5E"/>
    <w:rsid w:val="00883F93"/>
    <w:rsid w:val="00884DB3"/>
    <w:rsid w:val="00885A9D"/>
    <w:rsid w:val="008864F6"/>
    <w:rsid w:val="00887287"/>
    <w:rsid w:val="0089049D"/>
    <w:rsid w:val="008928C9"/>
    <w:rsid w:val="008930CB"/>
    <w:rsid w:val="008938DC"/>
    <w:rsid w:val="00893FD1"/>
    <w:rsid w:val="00894836"/>
    <w:rsid w:val="00895172"/>
    <w:rsid w:val="00895680"/>
    <w:rsid w:val="00896DFF"/>
    <w:rsid w:val="0089762C"/>
    <w:rsid w:val="008A1893"/>
    <w:rsid w:val="008A271B"/>
    <w:rsid w:val="008A3215"/>
    <w:rsid w:val="008A57E6"/>
    <w:rsid w:val="008A6F81"/>
    <w:rsid w:val="008A769A"/>
    <w:rsid w:val="008B0C9C"/>
    <w:rsid w:val="008B166D"/>
    <w:rsid w:val="008B17F4"/>
    <w:rsid w:val="008B3615"/>
    <w:rsid w:val="008B4AC4"/>
    <w:rsid w:val="008B50C8"/>
    <w:rsid w:val="008B5281"/>
    <w:rsid w:val="008B7E05"/>
    <w:rsid w:val="008C1797"/>
    <w:rsid w:val="008C193D"/>
    <w:rsid w:val="008C219C"/>
    <w:rsid w:val="008C475E"/>
    <w:rsid w:val="008C619A"/>
    <w:rsid w:val="008D0CE8"/>
    <w:rsid w:val="008D18EB"/>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5E99"/>
    <w:rsid w:val="009161A8"/>
    <w:rsid w:val="009245F5"/>
    <w:rsid w:val="009249EC"/>
    <w:rsid w:val="009273B3"/>
    <w:rsid w:val="009305B5"/>
    <w:rsid w:val="009331AE"/>
    <w:rsid w:val="009429D5"/>
    <w:rsid w:val="00942BF1"/>
    <w:rsid w:val="00945180"/>
    <w:rsid w:val="00945428"/>
    <w:rsid w:val="0094607B"/>
    <w:rsid w:val="00953604"/>
    <w:rsid w:val="0095496B"/>
    <w:rsid w:val="009610DC"/>
    <w:rsid w:val="00961490"/>
    <w:rsid w:val="0096381A"/>
    <w:rsid w:val="00965E04"/>
    <w:rsid w:val="009674AD"/>
    <w:rsid w:val="00970A38"/>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7857"/>
    <w:rsid w:val="009D062C"/>
    <w:rsid w:val="009D112C"/>
    <w:rsid w:val="009D47FA"/>
    <w:rsid w:val="009D4C5B"/>
    <w:rsid w:val="009D50D2"/>
    <w:rsid w:val="009D6BCA"/>
    <w:rsid w:val="009E0F62"/>
    <w:rsid w:val="009E4A58"/>
    <w:rsid w:val="009E5A2D"/>
    <w:rsid w:val="009E5AB2"/>
    <w:rsid w:val="009E6219"/>
    <w:rsid w:val="009F03B3"/>
    <w:rsid w:val="009F4E79"/>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757"/>
    <w:rsid w:val="00A41C79"/>
    <w:rsid w:val="00A41CB5"/>
    <w:rsid w:val="00A42CDF"/>
    <w:rsid w:val="00A4452E"/>
    <w:rsid w:val="00A4472C"/>
    <w:rsid w:val="00A44E69"/>
    <w:rsid w:val="00A464BD"/>
    <w:rsid w:val="00A4661E"/>
    <w:rsid w:val="00A55BD6"/>
    <w:rsid w:val="00A55D50"/>
    <w:rsid w:val="00A57142"/>
    <w:rsid w:val="00A648CD"/>
    <w:rsid w:val="00A6537A"/>
    <w:rsid w:val="00A67866"/>
    <w:rsid w:val="00A70B07"/>
    <w:rsid w:val="00A72300"/>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26D4"/>
    <w:rsid w:val="00AB41D5"/>
    <w:rsid w:val="00AB6309"/>
    <w:rsid w:val="00AB6C5F"/>
    <w:rsid w:val="00AB7129"/>
    <w:rsid w:val="00AC27A6"/>
    <w:rsid w:val="00AC30F7"/>
    <w:rsid w:val="00AC3A5A"/>
    <w:rsid w:val="00AC4D95"/>
    <w:rsid w:val="00AC5DF4"/>
    <w:rsid w:val="00AC751C"/>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30B2"/>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3A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1C3B"/>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870E8"/>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2B0F"/>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25C9"/>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5C25"/>
    <w:rsid w:val="00DA64F8"/>
    <w:rsid w:val="00DA6C15"/>
    <w:rsid w:val="00DB0258"/>
    <w:rsid w:val="00DB38EE"/>
    <w:rsid w:val="00DB498B"/>
    <w:rsid w:val="00DB66CA"/>
    <w:rsid w:val="00DB6BCA"/>
    <w:rsid w:val="00DB73F7"/>
    <w:rsid w:val="00DC0321"/>
    <w:rsid w:val="00DC1872"/>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0DC"/>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389E"/>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378"/>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3964"/>
    <w:rsid w:val="00EE54A6"/>
    <w:rsid w:val="00EE613F"/>
    <w:rsid w:val="00EE7295"/>
    <w:rsid w:val="00EE7869"/>
    <w:rsid w:val="00EF054A"/>
    <w:rsid w:val="00EF3235"/>
    <w:rsid w:val="00EF7E72"/>
    <w:rsid w:val="00F022E7"/>
    <w:rsid w:val="00F06D37"/>
    <w:rsid w:val="00F07B9D"/>
    <w:rsid w:val="00F11586"/>
    <w:rsid w:val="00F1183B"/>
    <w:rsid w:val="00F11C9F"/>
    <w:rsid w:val="00F11F49"/>
    <w:rsid w:val="00F12263"/>
    <w:rsid w:val="00F1409D"/>
    <w:rsid w:val="00F14214"/>
    <w:rsid w:val="00F157A9"/>
    <w:rsid w:val="00F25BB6"/>
    <w:rsid w:val="00F26B7E"/>
    <w:rsid w:val="00F27A3B"/>
    <w:rsid w:val="00F33817"/>
    <w:rsid w:val="00F40EF6"/>
    <w:rsid w:val="00F420D5"/>
    <w:rsid w:val="00F451EA"/>
    <w:rsid w:val="00F45447"/>
    <w:rsid w:val="00F456C6"/>
    <w:rsid w:val="00F4577B"/>
    <w:rsid w:val="00F46496"/>
    <w:rsid w:val="00F474D0"/>
    <w:rsid w:val="00F50179"/>
    <w:rsid w:val="00F515EE"/>
    <w:rsid w:val="00F51E76"/>
    <w:rsid w:val="00F53BD5"/>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1A759B"/>
    <w:rsid w:val="03516075"/>
    <w:rsid w:val="05A84C1C"/>
    <w:rsid w:val="06507078"/>
    <w:rsid w:val="0A183C0A"/>
    <w:rsid w:val="0E511C4A"/>
    <w:rsid w:val="0F1F56DD"/>
    <w:rsid w:val="101C08EC"/>
    <w:rsid w:val="1049643D"/>
    <w:rsid w:val="10C37A8D"/>
    <w:rsid w:val="12027D9B"/>
    <w:rsid w:val="1364245B"/>
    <w:rsid w:val="14227AF6"/>
    <w:rsid w:val="155F7ECB"/>
    <w:rsid w:val="161F10D5"/>
    <w:rsid w:val="17A03F4F"/>
    <w:rsid w:val="18341AE3"/>
    <w:rsid w:val="19A54BF8"/>
    <w:rsid w:val="1A392053"/>
    <w:rsid w:val="1B424121"/>
    <w:rsid w:val="1BBC447B"/>
    <w:rsid w:val="1E103AAC"/>
    <w:rsid w:val="20720D97"/>
    <w:rsid w:val="23A93537"/>
    <w:rsid w:val="23ED2445"/>
    <w:rsid w:val="24374DD9"/>
    <w:rsid w:val="26C756D4"/>
    <w:rsid w:val="294F2DD3"/>
    <w:rsid w:val="2A3E2CE3"/>
    <w:rsid w:val="2A5B6269"/>
    <w:rsid w:val="2ADD64E7"/>
    <w:rsid w:val="2BE33F5C"/>
    <w:rsid w:val="2BF65699"/>
    <w:rsid w:val="30C16531"/>
    <w:rsid w:val="31CA4358"/>
    <w:rsid w:val="34696983"/>
    <w:rsid w:val="379E7C7C"/>
    <w:rsid w:val="39DC420F"/>
    <w:rsid w:val="3A8C1482"/>
    <w:rsid w:val="3B4402BD"/>
    <w:rsid w:val="3D616DA4"/>
    <w:rsid w:val="4151360A"/>
    <w:rsid w:val="453E5FEB"/>
    <w:rsid w:val="477855EE"/>
    <w:rsid w:val="48DD37B2"/>
    <w:rsid w:val="49CF5300"/>
    <w:rsid w:val="4A363944"/>
    <w:rsid w:val="4ABD7F57"/>
    <w:rsid w:val="4C495467"/>
    <w:rsid w:val="5311310C"/>
    <w:rsid w:val="55253916"/>
    <w:rsid w:val="577279A8"/>
    <w:rsid w:val="5B226DBB"/>
    <w:rsid w:val="5B5C4BA0"/>
    <w:rsid w:val="5C145F27"/>
    <w:rsid w:val="5C200B3E"/>
    <w:rsid w:val="5D046781"/>
    <w:rsid w:val="60135722"/>
    <w:rsid w:val="60760880"/>
    <w:rsid w:val="621056E3"/>
    <w:rsid w:val="642E6D79"/>
    <w:rsid w:val="647D3BAE"/>
    <w:rsid w:val="65183BC3"/>
    <w:rsid w:val="65E97F76"/>
    <w:rsid w:val="684035AB"/>
    <w:rsid w:val="6A046B82"/>
    <w:rsid w:val="6A072009"/>
    <w:rsid w:val="6B1478EB"/>
    <w:rsid w:val="6B4E0D76"/>
    <w:rsid w:val="6D8B6DD7"/>
    <w:rsid w:val="6EC7033F"/>
    <w:rsid w:val="70385F39"/>
    <w:rsid w:val="717F0D90"/>
    <w:rsid w:val="731C0394"/>
    <w:rsid w:val="73F200D0"/>
    <w:rsid w:val="77EE2689"/>
    <w:rsid w:val="7A05000E"/>
    <w:rsid w:val="7D1B5611"/>
    <w:rsid w:val="7D7F4D3D"/>
    <w:rsid w:val="7DB33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9"/>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0"/>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1"/>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2"/>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3"/>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4"/>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5"/>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6"/>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7"/>
    <w:autoRedefine/>
    <w:qFormat/>
    <w:uiPriority w:val="0"/>
    <w:pPr>
      <w:keepNext/>
      <w:keepLines/>
      <w:adjustRightInd/>
      <w:spacing w:before="240" w:after="64" w:line="320" w:lineRule="auto"/>
      <w:outlineLvl w:val="8"/>
    </w:pPr>
    <w:rPr>
      <w:rFonts w:ascii="Arial" w:hAnsi="Arial" w:eastAsia="黑体"/>
    </w:rPr>
  </w:style>
  <w:style w:type="character" w:default="1" w:styleId="32">
    <w:name w:val="Default Paragraph Font"/>
    <w:autoRedefine/>
    <w:semiHidden/>
    <w:unhideWhenUsed/>
    <w:qFormat/>
    <w:uiPriority w:val="1"/>
  </w:style>
  <w:style w:type="table" w:default="1" w:styleId="30">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link w:val="235"/>
    <w:autoRedefine/>
    <w:semiHidden/>
    <w:unhideWhenUsed/>
    <w:qFormat/>
    <w:uiPriority w:val="99"/>
    <w:pPr>
      <w:jc w:val="left"/>
    </w:pPr>
  </w:style>
  <w:style w:type="paragraph" w:styleId="14">
    <w:name w:val="Body Text"/>
    <w:basedOn w:val="1"/>
    <w:link w:val="91"/>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50"/>
    <w:autoRedefine/>
    <w:semiHidden/>
    <w:unhideWhenUsed/>
    <w:qFormat/>
    <w:uiPriority w:val="99"/>
    <w:rPr>
      <w:sz w:val="18"/>
      <w:szCs w:val="18"/>
    </w:rPr>
  </w:style>
  <w:style w:type="paragraph" w:styleId="18">
    <w:name w:val="footer"/>
    <w:basedOn w:val="1"/>
    <w:link w:val="49"/>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8"/>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4"/>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7">
    <w:name w:val="Normal (Web)"/>
    <w:basedOn w:val="1"/>
    <w:autoRedefine/>
    <w:qFormat/>
    <w:uiPriority w:val="0"/>
    <w:pPr>
      <w:widowControl/>
      <w:spacing w:beforeAutospacing="1" w:afterAutospacing="1"/>
    </w:pPr>
    <w:rPr>
      <w:kern w:val="0"/>
    </w:rPr>
  </w:style>
  <w:style w:type="paragraph" w:styleId="28">
    <w:name w:val="Title"/>
    <w:basedOn w:val="1"/>
    <w:link w:val="53"/>
    <w:autoRedefine/>
    <w:qFormat/>
    <w:uiPriority w:val="0"/>
    <w:pPr>
      <w:spacing w:before="240" w:after="60"/>
      <w:jc w:val="center"/>
      <w:outlineLvl w:val="0"/>
    </w:pPr>
    <w:rPr>
      <w:rFonts w:ascii="Arial" w:hAnsi="Arial" w:cs="Arial"/>
      <w:b/>
      <w:bCs/>
      <w:sz w:val="32"/>
      <w:szCs w:val="32"/>
    </w:rPr>
  </w:style>
  <w:style w:type="paragraph" w:styleId="29">
    <w:name w:val="annotation subject"/>
    <w:basedOn w:val="13"/>
    <w:next w:val="13"/>
    <w:link w:val="236"/>
    <w:autoRedefine/>
    <w:semiHidden/>
    <w:unhideWhenUsed/>
    <w:qFormat/>
    <w:uiPriority w:val="99"/>
    <w:rPr>
      <w:b/>
      <w:bCs/>
    </w:rPr>
  </w:style>
  <w:style w:type="table" w:styleId="31">
    <w:name w:val="Table Grid"/>
    <w:basedOn w:val="3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autoRedefine/>
    <w:qFormat/>
    <w:uiPriority w:val="22"/>
    <w:rPr>
      <w:b/>
      <w:bCs/>
    </w:rPr>
  </w:style>
  <w:style w:type="character" w:styleId="34">
    <w:name w:val="page number"/>
    <w:autoRedefine/>
    <w:qFormat/>
    <w:uiPriority w:val="0"/>
    <w:rPr>
      <w:rFonts w:ascii="宋体" w:hAnsi="Times New Roman" w:eastAsia="宋体"/>
      <w:sz w:val="18"/>
    </w:rPr>
  </w:style>
  <w:style w:type="character" w:styleId="35">
    <w:name w:val="Emphasis"/>
    <w:autoRedefine/>
    <w:qFormat/>
    <w:uiPriority w:val="20"/>
    <w:rPr>
      <w:i/>
      <w:iCs/>
    </w:rPr>
  </w:style>
  <w:style w:type="character" w:styleId="36">
    <w:name w:val="Hyperlink"/>
    <w:autoRedefine/>
    <w:qFormat/>
    <w:uiPriority w:val="99"/>
    <w:rPr>
      <w:rFonts w:ascii="宋体" w:hAnsi="Times New Roman" w:eastAsia="宋体"/>
      <w:color w:val="auto"/>
      <w:spacing w:val="0"/>
      <w:w w:val="100"/>
      <w:position w:val="0"/>
      <w:sz w:val="21"/>
      <w:u w:val="none"/>
      <w:vertAlign w:val="baseline"/>
    </w:rPr>
  </w:style>
  <w:style w:type="character" w:styleId="37">
    <w:name w:val="annotation reference"/>
    <w:basedOn w:val="32"/>
    <w:autoRedefine/>
    <w:semiHidden/>
    <w:unhideWhenUsed/>
    <w:qFormat/>
    <w:uiPriority w:val="99"/>
    <w:rPr>
      <w:sz w:val="21"/>
      <w:szCs w:val="21"/>
    </w:rPr>
  </w:style>
  <w:style w:type="character" w:styleId="38">
    <w:name w:val="footnote reference"/>
    <w:autoRedefine/>
    <w:semiHidden/>
    <w:qFormat/>
    <w:uiPriority w:val="0"/>
    <w:rPr>
      <w:rFonts w:ascii="宋体" w:hAnsi="宋体" w:eastAsia="宋体" w:cs="Times New Roman"/>
      <w:spacing w:val="0"/>
      <w:sz w:val="18"/>
      <w:vertAlign w:val="superscript"/>
    </w:rPr>
  </w:style>
  <w:style w:type="character" w:customStyle="1" w:styleId="39">
    <w:name w:val="标题 1 字符"/>
    <w:link w:val="2"/>
    <w:autoRedefine/>
    <w:qFormat/>
    <w:uiPriority w:val="0"/>
    <w:rPr>
      <w:b/>
      <w:bCs/>
      <w:kern w:val="44"/>
      <w:sz w:val="44"/>
      <w:szCs w:val="44"/>
    </w:rPr>
  </w:style>
  <w:style w:type="character" w:customStyle="1" w:styleId="40">
    <w:name w:val="标题 2 字符"/>
    <w:link w:val="3"/>
    <w:autoRedefine/>
    <w:qFormat/>
    <w:uiPriority w:val="0"/>
    <w:rPr>
      <w:rFonts w:ascii="Arial" w:hAnsi="Arial" w:eastAsia="黑体"/>
      <w:b/>
      <w:bCs/>
      <w:kern w:val="2"/>
      <w:sz w:val="32"/>
      <w:szCs w:val="32"/>
    </w:rPr>
  </w:style>
  <w:style w:type="character" w:customStyle="1" w:styleId="41">
    <w:name w:val="标题 3 字符"/>
    <w:link w:val="4"/>
    <w:autoRedefine/>
    <w:qFormat/>
    <w:uiPriority w:val="0"/>
    <w:rPr>
      <w:b/>
      <w:bCs/>
      <w:kern w:val="2"/>
      <w:sz w:val="32"/>
      <w:szCs w:val="32"/>
    </w:rPr>
  </w:style>
  <w:style w:type="character" w:customStyle="1" w:styleId="42">
    <w:name w:val="标题 4 字符"/>
    <w:link w:val="5"/>
    <w:autoRedefine/>
    <w:qFormat/>
    <w:uiPriority w:val="0"/>
    <w:rPr>
      <w:rFonts w:ascii="Arial" w:hAnsi="Arial" w:eastAsia="黑体"/>
      <w:b/>
      <w:bCs/>
      <w:kern w:val="2"/>
      <w:sz w:val="28"/>
      <w:szCs w:val="28"/>
    </w:rPr>
  </w:style>
  <w:style w:type="character" w:customStyle="1" w:styleId="43">
    <w:name w:val="标题 5 字符"/>
    <w:link w:val="6"/>
    <w:autoRedefine/>
    <w:qFormat/>
    <w:uiPriority w:val="0"/>
    <w:rPr>
      <w:b/>
      <w:bCs/>
      <w:kern w:val="2"/>
      <w:sz w:val="28"/>
      <w:szCs w:val="28"/>
    </w:rPr>
  </w:style>
  <w:style w:type="character" w:customStyle="1" w:styleId="44">
    <w:name w:val="标题 6 字符"/>
    <w:link w:val="7"/>
    <w:autoRedefine/>
    <w:qFormat/>
    <w:uiPriority w:val="0"/>
    <w:rPr>
      <w:rFonts w:ascii="Arial" w:hAnsi="Arial" w:eastAsia="黑体"/>
      <w:b/>
      <w:bCs/>
      <w:kern w:val="2"/>
      <w:sz w:val="24"/>
      <w:szCs w:val="24"/>
    </w:rPr>
  </w:style>
  <w:style w:type="character" w:customStyle="1" w:styleId="45">
    <w:name w:val="标题 7 字符"/>
    <w:link w:val="8"/>
    <w:autoRedefine/>
    <w:qFormat/>
    <w:uiPriority w:val="0"/>
    <w:rPr>
      <w:b/>
      <w:bCs/>
      <w:kern w:val="2"/>
      <w:sz w:val="24"/>
      <w:szCs w:val="24"/>
    </w:rPr>
  </w:style>
  <w:style w:type="character" w:customStyle="1" w:styleId="46">
    <w:name w:val="标题 8 字符"/>
    <w:link w:val="9"/>
    <w:autoRedefine/>
    <w:qFormat/>
    <w:uiPriority w:val="0"/>
    <w:rPr>
      <w:rFonts w:ascii="Arial" w:hAnsi="Arial" w:eastAsia="黑体"/>
      <w:kern w:val="2"/>
      <w:sz w:val="24"/>
      <w:szCs w:val="24"/>
    </w:rPr>
  </w:style>
  <w:style w:type="character" w:customStyle="1" w:styleId="47">
    <w:name w:val="标题 9 字符"/>
    <w:link w:val="10"/>
    <w:autoRedefine/>
    <w:qFormat/>
    <w:uiPriority w:val="0"/>
    <w:rPr>
      <w:rFonts w:ascii="Arial" w:hAnsi="Arial" w:eastAsia="黑体"/>
      <w:kern w:val="2"/>
      <w:sz w:val="21"/>
      <w:szCs w:val="21"/>
    </w:rPr>
  </w:style>
  <w:style w:type="character" w:customStyle="1" w:styleId="48">
    <w:name w:val="页眉 字符"/>
    <w:link w:val="19"/>
    <w:autoRedefine/>
    <w:qFormat/>
    <w:uiPriority w:val="99"/>
    <w:rPr>
      <w:kern w:val="2"/>
      <w:sz w:val="18"/>
      <w:szCs w:val="18"/>
    </w:rPr>
  </w:style>
  <w:style w:type="character" w:customStyle="1" w:styleId="49">
    <w:name w:val="页脚 字符"/>
    <w:link w:val="18"/>
    <w:autoRedefine/>
    <w:qFormat/>
    <w:uiPriority w:val="99"/>
    <w:rPr>
      <w:rFonts w:ascii="宋体"/>
      <w:kern w:val="2"/>
      <w:sz w:val="18"/>
      <w:szCs w:val="18"/>
    </w:rPr>
  </w:style>
  <w:style w:type="character" w:customStyle="1" w:styleId="50">
    <w:name w:val="批注框文本 字符"/>
    <w:link w:val="17"/>
    <w:autoRedefine/>
    <w:semiHidden/>
    <w:qFormat/>
    <w:uiPriority w:val="99"/>
    <w:rPr>
      <w:kern w:val="2"/>
      <w:sz w:val="18"/>
      <w:szCs w:val="18"/>
    </w:rPr>
  </w:style>
  <w:style w:type="paragraph" w:styleId="51">
    <w:name w:val="Quote"/>
    <w:basedOn w:val="1"/>
    <w:next w:val="1"/>
    <w:link w:val="52"/>
    <w:autoRedefine/>
    <w:qFormat/>
    <w:uiPriority w:val="29"/>
    <w:rPr>
      <w:i/>
      <w:iCs/>
      <w:color w:val="000000"/>
    </w:rPr>
  </w:style>
  <w:style w:type="character" w:customStyle="1" w:styleId="52">
    <w:name w:val="引用 字符"/>
    <w:link w:val="51"/>
    <w:autoRedefine/>
    <w:qFormat/>
    <w:uiPriority w:val="29"/>
    <w:rPr>
      <w:i/>
      <w:iCs/>
      <w:color w:val="000000"/>
      <w:kern w:val="2"/>
      <w:sz w:val="21"/>
      <w:szCs w:val="21"/>
    </w:rPr>
  </w:style>
  <w:style w:type="character" w:customStyle="1" w:styleId="53">
    <w:name w:val="标题 字符"/>
    <w:link w:val="28"/>
    <w:autoRedefine/>
    <w:qFormat/>
    <w:uiPriority w:val="0"/>
    <w:rPr>
      <w:rFonts w:ascii="Arial" w:hAnsi="Arial" w:cs="Arial"/>
      <w:b/>
      <w:bCs/>
      <w:kern w:val="2"/>
      <w:sz w:val="32"/>
      <w:szCs w:val="32"/>
    </w:rPr>
  </w:style>
  <w:style w:type="paragraph" w:customStyle="1" w:styleId="54">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autoRedefine/>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autoRedefine/>
    <w:qFormat/>
    <w:uiPriority w:val="0"/>
    <w:pPr>
      <w:spacing w:line="0" w:lineRule="atLeast"/>
    </w:pPr>
    <w:rPr>
      <w:rFonts w:ascii="黑体" w:hAnsi="宋体" w:eastAsia="黑体"/>
    </w:rPr>
  </w:style>
  <w:style w:type="paragraph" w:customStyle="1" w:styleId="60">
    <w:name w:val="标准文件_标准正文"/>
    <w:basedOn w:val="1"/>
    <w:next w:val="61"/>
    <w:autoRedefine/>
    <w:qFormat/>
    <w:uiPriority w:val="0"/>
    <w:pPr>
      <w:snapToGrid w:val="0"/>
      <w:ind w:firstLine="200" w:firstLineChars="200"/>
    </w:pPr>
    <w:rPr>
      <w:kern w:val="0"/>
    </w:rPr>
  </w:style>
  <w:style w:type="paragraph" w:customStyle="1" w:styleId="61">
    <w:name w:val="标准文件_段"/>
    <w:link w:val="189"/>
    <w:autoRedefine/>
    <w:qFormat/>
    <w:uiPriority w:val="0"/>
    <w:pPr>
      <w:autoSpaceDE w:val="0"/>
      <w:autoSpaceDN w:val="0"/>
      <w:ind w:firstLine="0" w:firstLineChars="0"/>
      <w:jc w:val="both"/>
    </w:pPr>
    <w:rPr>
      <w:rFonts w:ascii="宋体" w:hAnsi="宋体" w:eastAsia="宋体" w:cs="Times New Roman"/>
      <w:sz w:val="21"/>
      <w:lang w:val="en-US" w:eastAsia="zh-CN" w:bidi="ar-SA"/>
    </w:rPr>
  </w:style>
  <w:style w:type="paragraph" w:customStyle="1" w:styleId="62">
    <w:name w:val="标准文件_版本"/>
    <w:basedOn w:val="60"/>
    <w:autoRedefine/>
    <w:qFormat/>
    <w:uiPriority w:val="0"/>
    <w:pPr>
      <w:adjustRightInd/>
      <w:snapToGrid/>
      <w:ind w:firstLine="0" w:firstLineChars="0"/>
    </w:pPr>
    <w:rPr>
      <w:rFonts w:ascii="宋体" w:hAnsi="宋体"/>
      <w:kern w:val="2"/>
    </w:rPr>
  </w:style>
  <w:style w:type="paragraph" w:customStyle="1" w:styleId="63">
    <w:name w:val="标准文件_标准部门"/>
    <w:basedOn w:val="1"/>
    <w:autoRedefine/>
    <w:qFormat/>
    <w:uiPriority w:val="0"/>
    <w:pPr>
      <w:jc w:val="center"/>
    </w:pPr>
    <w:rPr>
      <w:rFonts w:ascii="黑体" w:eastAsia="黑体"/>
      <w:kern w:val="0"/>
      <w:sz w:val="44"/>
    </w:rPr>
  </w:style>
  <w:style w:type="paragraph" w:customStyle="1" w:styleId="64">
    <w:name w:val="标准文件_标准代替"/>
    <w:basedOn w:val="1"/>
    <w:next w:val="1"/>
    <w:autoRedefine/>
    <w:qFormat/>
    <w:uiPriority w:val="0"/>
    <w:pPr>
      <w:spacing w:line="310" w:lineRule="exact"/>
      <w:jc w:val="right"/>
    </w:pPr>
    <w:rPr>
      <w:rFonts w:ascii="宋体" w:hAnsi="宋体"/>
      <w:kern w:val="0"/>
    </w:rPr>
  </w:style>
  <w:style w:type="paragraph" w:customStyle="1" w:styleId="65">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6">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7">
    <w:name w:val="标准文件_页眉偶数页"/>
    <w:basedOn w:val="66"/>
    <w:next w:val="1"/>
    <w:autoRedefine/>
    <w:qFormat/>
    <w:uiPriority w:val="0"/>
    <w:pPr>
      <w:jc w:val="left"/>
    </w:pPr>
  </w:style>
  <w:style w:type="paragraph" w:customStyle="1" w:styleId="68">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9">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70">
    <w:name w:val="标准文件_二级条标题"/>
    <w:next w:val="61"/>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1">
    <w:name w:val="标准文件_发布"/>
    <w:autoRedefine/>
    <w:qFormat/>
    <w:uiPriority w:val="0"/>
    <w:rPr>
      <w:rFonts w:ascii="黑体" w:eastAsia="黑体"/>
      <w:spacing w:val="0"/>
      <w:w w:val="100"/>
      <w:position w:val="3"/>
      <w:sz w:val="28"/>
    </w:rPr>
  </w:style>
  <w:style w:type="paragraph" w:customStyle="1" w:styleId="72">
    <w:name w:val="标准文件_方框数字列项"/>
    <w:basedOn w:val="61"/>
    <w:autoRedefine/>
    <w:qFormat/>
    <w:uiPriority w:val="0"/>
    <w:pPr>
      <w:numPr>
        <w:ilvl w:val="0"/>
        <w:numId w:val="3"/>
      </w:numPr>
      <w:ind w:firstLine="0"/>
    </w:pPr>
  </w:style>
  <w:style w:type="paragraph" w:customStyle="1" w:styleId="73">
    <w:name w:val="标准文件_封面标准编号"/>
    <w:basedOn w:val="1"/>
    <w:next w:val="64"/>
    <w:autoRedefine/>
    <w:qFormat/>
    <w:uiPriority w:val="0"/>
    <w:pPr>
      <w:spacing w:line="310" w:lineRule="exact"/>
      <w:jc w:val="right"/>
    </w:pPr>
    <w:rPr>
      <w:rFonts w:ascii="黑体" w:eastAsia="黑体"/>
      <w:kern w:val="0"/>
      <w:sz w:val="28"/>
    </w:rPr>
  </w:style>
  <w:style w:type="paragraph" w:customStyle="1" w:styleId="74">
    <w:name w:val="标准文件_封面标准分类号"/>
    <w:basedOn w:val="1"/>
    <w:autoRedefine/>
    <w:qFormat/>
    <w:uiPriority w:val="0"/>
    <w:rPr>
      <w:rFonts w:ascii="黑体" w:eastAsia="黑体"/>
      <w:b/>
      <w:kern w:val="0"/>
      <w:sz w:val="28"/>
    </w:rPr>
  </w:style>
  <w:style w:type="paragraph" w:customStyle="1" w:styleId="75">
    <w:name w:val="标准文件_封面标准名称"/>
    <w:basedOn w:val="1"/>
    <w:autoRedefine/>
    <w:qFormat/>
    <w:uiPriority w:val="0"/>
    <w:pPr>
      <w:spacing w:line="240" w:lineRule="auto"/>
      <w:jc w:val="center"/>
    </w:pPr>
    <w:rPr>
      <w:rFonts w:ascii="黑体" w:eastAsia="黑体"/>
      <w:kern w:val="0"/>
      <w:sz w:val="52"/>
    </w:rPr>
  </w:style>
  <w:style w:type="paragraph" w:customStyle="1" w:styleId="76">
    <w:name w:val="标准文件_封面标准英文名称"/>
    <w:basedOn w:val="1"/>
    <w:autoRedefine/>
    <w:qFormat/>
    <w:uiPriority w:val="0"/>
    <w:pPr>
      <w:spacing w:line="240" w:lineRule="auto"/>
      <w:jc w:val="center"/>
    </w:pPr>
    <w:rPr>
      <w:rFonts w:ascii="黑体" w:eastAsia="黑体"/>
      <w:b/>
      <w:sz w:val="28"/>
    </w:rPr>
  </w:style>
  <w:style w:type="paragraph" w:customStyle="1" w:styleId="77">
    <w:name w:val="标准文件_封面发布日期"/>
    <w:basedOn w:val="1"/>
    <w:autoRedefine/>
    <w:qFormat/>
    <w:uiPriority w:val="0"/>
    <w:pPr>
      <w:spacing w:line="310" w:lineRule="exact"/>
    </w:pPr>
    <w:rPr>
      <w:rFonts w:ascii="黑体" w:eastAsia="黑体"/>
      <w:kern w:val="0"/>
      <w:sz w:val="28"/>
    </w:rPr>
  </w:style>
  <w:style w:type="paragraph" w:customStyle="1" w:styleId="78">
    <w:name w:val="标准文件_封面密级"/>
    <w:basedOn w:val="1"/>
    <w:autoRedefine/>
    <w:qFormat/>
    <w:uiPriority w:val="0"/>
    <w:rPr>
      <w:rFonts w:eastAsia="黑体"/>
      <w:sz w:val="32"/>
    </w:rPr>
  </w:style>
  <w:style w:type="paragraph" w:customStyle="1" w:styleId="79">
    <w:name w:val="标准文件_封面实施日期"/>
    <w:basedOn w:val="1"/>
    <w:autoRedefine/>
    <w:qFormat/>
    <w:uiPriority w:val="0"/>
    <w:pPr>
      <w:spacing w:line="310" w:lineRule="exact"/>
      <w:jc w:val="right"/>
    </w:pPr>
    <w:rPr>
      <w:rFonts w:ascii="黑体" w:eastAsia="黑体"/>
      <w:sz w:val="28"/>
    </w:rPr>
  </w:style>
  <w:style w:type="paragraph" w:customStyle="1" w:styleId="80">
    <w:name w:val="标准文件_封面抬头"/>
    <w:basedOn w:val="61"/>
    <w:autoRedefine/>
    <w:qFormat/>
    <w:uiPriority w:val="0"/>
    <w:pPr>
      <w:adjustRightInd w:val="0"/>
      <w:spacing w:line="800" w:lineRule="exact"/>
      <w:jc w:val="distribute"/>
    </w:pPr>
    <w:rPr>
      <w:rFonts w:ascii="黑体" w:eastAsia="黑体"/>
      <w:b/>
      <w:sz w:val="64"/>
    </w:rPr>
  </w:style>
  <w:style w:type="paragraph" w:customStyle="1" w:styleId="81">
    <w:name w:val="标准文件_附录标识"/>
    <w:next w:val="61"/>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1"/>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3">
    <w:name w:val="标准文件_附录一级条标题"/>
    <w:next w:val="61"/>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1"/>
    <w:autoRedefine/>
    <w:qFormat/>
    <w:uiPriority w:val="0"/>
    <w:pPr>
      <w:widowControl/>
      <w:numPr>
        <w:ilvl w:val="2"/>
      </w:numPr>
      <w:wordWrap w:val="0"/>
      <w:overflowPunct w:val="0"/>
      <w:autoSpaceDE w:val="0"/>
      <w:autoSpaceDN w:val="0"/>
      <w:textAlignment w:val="baseline"/>
      <w:outlineLvl w:val="3"/>
    </w:pPr>
  </w:style>
  <w:style w:type="paragraph" w:customStyle="1" w:styleId="85">
    <w:name w:val="标准文件_附录公式"/>
    <w:basedOn w:val="60"/>
    <w:next w:val="60"/>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6">
    <w:name w:val="标准文件_附录三级条标题"/>
    <w:next w:val="61"/>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1"/>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1"/>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9">
    <w:name w:val="标准文件_附录五级条标题"/>
    <w:next w:val="61"/>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1">
    <w:name w:val="正文文本 字符"/>
    <w:link w:val="14"/>
    <w:autoRedefine/>
    <w:qFormat/>
    <w:uiPriority w:val="0"/>
    <w:rPr>
      <w:kern w:val="2"/>
      <w:sz w:val="21"/>
      <w:szCs w:val="21"/>
    </w:rPr>
  </w:style>
  <w:style w:type="paragraph" w:customStyle="1" w:styleId="92">
    <w:name w:val="标准文件_附录章标题"/>
    <w:next w:val="61"/>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autoRedefine/>
    <w:qFormat/>
    <w:uiPriority w:val="0"/>
    <w:pPr>
      <w:ind w:left="488" w:leftChars="200" w:hanging="289" w:hangingChars="290"/>
    </w:pPr>
  </w:style>
  <w:style w:type="paragraph" w:customStyle="1" w:styleId="94">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autoRedefine/>
    <w:qFormat/>
    <w:uiPriority w:val="0"/>
    <w:pPr>
      <w:spacing w:line="460" w:lineRule="exact"/>
      <w:ind w:left="0" w:firstLine="0"/>
    </w:pPr>
  </w:style>
  <w:style w:type="paragraph" w:customStyle="1" w:styleId="96">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7">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autoRedefine/>
    <w:qFormat/>
    <w:uiPriority w:val="0"/>
    <w:pPr>
      <w:numPr>
        <w:numId w:val="10"/>
      </w:numPr>
    </w:pPr>
  </w:style>
  <w:style w:type="paragraph" w:customStyle="1" w:styleId="99">
    <w:name w:val="标准文件_三级条标题"/>
    <w:basedOn w:val="70"/>
    <w:next w:val="61"/>
    <w:autoRedefine/>
    <w:qFormat/>
    <w:uiPriority w:val="0"/>
    <w:pPr>
      <w:widowControl/>
      <w:numPr>
        <w:ilvl w:val="4"/>
      </w:numPr>
      <w:outlineLvl w:val="3"/>
    </w:pPr>
  </w:style>
  <w:style w:type="character" w:customStyle="1" w:styleId="100">
    <w:name w:val="不明显参考1"/>
    <w:autoRedefine/>
    <w:qFormat/>
    <w:uiPriority w:val="31"/>
    <w:rPr>
      <w:smallCaps/>
      <w:color w:val="C0504D"/>
      <w:u w:val="single"/>
    </w:rPr>
  </w:style>
  <w:style w:type="paragraph" w:customStyle="1" w:styleId="101">
    <w:name w:val="标准文件_示例后续"/>
    <w:basedOn w:val="1"/>
    <w:autoRedefine/>
    <w:qFormat/>
    <w:uiPriority w:val="0"/>
    <w:pPr>
      <w:adjustRightInd/>
      <w:spacing w:line="240" w:lineRule="auto"/>
      <w:ind w:firstLine="200" w:firstLineChars="200"/>
    </w:pPr>
    <w:rPr>
      <w:sz w:val="18"/>
      <w:szCs w:val="24"/>
    </w:rPr>
  </w:style>
  <w:style w:type="paragraph" w:customStyle="1" w:styleId="102">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3">
    <w:name w:val="标准文件_四级条标题"/>
    <w:next w:val="61"/>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4">
    <w:name w:val="脚注文本 字符"/>
    <w:link w:val="22"/>
    <w:autoRedefine/>
    <w:semiHidden/>
    <w:qFormat/>
    <w:uiPriority w:val="0"/>
    <w:rPr>
      <w:rFonts w:ascii="宋体"/>
      <w:kern w:val="2"/>
      <w:sz w:val="18"/>
      <w:szCs w:val="18"/>
    </w:rPr>
  </w:style>
  <w:style w:type="paragraph" w:customStyle="1" w:styleId="105">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61"/>
    <w:autoRedefine/>
    <w:qFormat/>
    <w:uiPriority w:val="0"/>
    <w:pPr>
      <w:numPr>
        <w:ilvl w:val="0"/>
        <w:numId w:val="12"/>
      </w:numPr>
      <w:spacing w:line="240" w:lineRule="auto"/>
      <w:jc w:val="left"/>
    </w:pPr>
    <w:rPr>
      <w:rFonts w:ascii="宋体" w:hAnsi="宋体"/>
      <w:sz w:val="18"/>
    </w:rPr>
  </w:style>
  <w:style w:type="character" w:customStyle="1" w:styleId="107">
    <w:name w:val="标准文件_图表脚注内容"/>
    <w:autoRedefine/>
    <w:qFormat/>
    <w:uiPriority w:val="0"/>
    <w:rPr>
      <w:rFonts w:ascii="宋体" w:hAnsi="宋体" w:eastAsia="宋体" w:cs="Times New Roman"/>
      <w:spacing w:val="0"/>
      <w:sz w:val="18"/>
      <w:vertAlign w:val="superscript"/>
    </w:rPr>
  </w:style>
  <w:style w:type="paragraph" w:customStyle="1" w:styleId="108">
    <w:name w:val="标准文件_五级条标题"/>
    <w:next w:val="61"/>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9">
    <w:name w:val="标准文件_章标题"/>
    <w:next w:val="61"/>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0">
    <w:name w:val="标准文件_一级条标题"/>
    <w:basedOn w:val="109"/>
    <w:next w:val="61"/>
    <w:autoRedefine/>
    <w:qFormat/>
    <w:uiPriority w:val="0"/>
    <w:pPr>
      <w:numPr>
        <w:ilvl w:val="2"/>
      </w:numPr>
      <w:spacing w:before="50" w:beforeLines="50" w:after="50" w:afterLines="50"/>
      <w:outlineLvl w:val="1"/>
    </w:pPr>
  </w:style>
  <w:style w:type="paragraph" w:customStyle="1" w:styleId="111">
    <w:name w:val="标准文件_一致程度"/>
    <w:basedOn w:val="1"/>
    <w:autoRedefine/>
    <w:qFormat/>
    <w:uiPriority w:val="0"/>
    <w:pPr>
      <w:spacing w:line="440" w:lineRule="exact"/>
      <w:jc w:val="center"/>
    </w:pPr>
    <w:rPr>
      <w:sz w:val="28"/>
    </w:rPr>
  </w:style>
  <w:style w:type="paragraph" w:customStyle="1" w:styleId="112">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0"/>
    <w:autoRedefine/>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5">
    <w:name w:val="标准文件_英文注："/>
    <w:basedOn w:val="1"/>
    <w:next w:val="61"/>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61"/>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公式"/>
    <w:basedOn w:val="1"/>
    <w:next w:val="60"/>
    <w:autoRedefine/>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next w:val="61"/>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61"/>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正文英文图标题"/>
    <w:next w:val="61"/>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2">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3">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4">
    <w:name w:val="发布部门"/>
    <w:next w:val="61"/>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autoRedefine/>
    <w:qFormat/>
    <w:uiPriority w:val="0"/>
    <w:pPr>
      <w:jc w:val="both"/>
    </w:pPr>
    <w:rPr>
      <w:rFonts w:ascii="Times New Roman" w:hAnsi="Times New Roman" w:eastAsia="宋体" w:cs="Times New Roman"/>
      <w:lang w:val="en-US" w:eastAsia="zh-CN" w:bidi="ar-SA"/>
    </w:rPr>
  </w:style>
  <w:style w:type="paragraph" w:customStyle="1" w:styleId="133">
    <w:name w:val="附录二级无标题条"/>
    <w:basedOn w:val="1"/>
    <w:next w:val="61"/>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next w:val="61"/>
    <w:autoRedefine/>
    <w:qFormat/>
    <w:uiPriority w:val="0"/>
    <w:pPr>
      <w:outlineLvl w:val="4"/>
    </w:pPr>
  </w:style>
  <w:style w:type="paragraph" w:customStyle="1" w:styleId="135">
    <w:name w:val="附录四级无标题条"/>
    <w:basedOn w:val="134"/>
    <w:next w:val="61"/>
    <w:autoRedefine/>
    <w:qFormat/>
    <w:uiPriority w:val="0"/>
    <w:pPr>
      <w:outlineLvl w:val="5"/>
    </w:pPr>
  </w:style>
  <w:style w:type="paragraph" w:customStyle="1" w:styleId="136">
    <w:name w:val="附录图"/>
    <w:next w:val="61"/>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8">
    <w:name w:val="附录五级无标题条"/>
    <w:basedOn w:val="135"/>
    <w:next w:val="61"/>
    <w:autoRedefine/>
    <w:qFormat/>
    <w:uiPriority w:val="0"/>
    <w:pPr>
      <w:outlineLvl w:val="6"/>
    </w:pPr>
  </w:style>
  <w:style w:type="paragraph" w:customStyle="1" w:styleId="139">
    <w:name w:val="附录性质"/>
    <w:basedOn w:val="1"/>
    <w:autoRedefine/>
    <w:qFormat/>
    <w:uiPriority w:val="0"/>
    <w:pPr>
      <w:widowControl/>
      <w:adjustRightInd/>
      <w:jc w:val="center"/>
    </w:pPr>
    <w:rPr>
      <w:rFonts w:ascii="黑体" w:eastAsia="黑体"/>
    </w:rPr>
  </w:style>
  <w:style w:type="paragraph" w:customStyle="1" w:styleId="140">
    <w:name w:val="附录一级无标题条"/>
    <w:basedOn w:val="92"/>
    <w:next w:val="61"/>
    <w:autoRedefine/>
    <w:qFormat/>
    <w:uiPriority w:val="0"/>
    <w:pPr>
      <w:autoSpaceDN w:val="0"/>
      <w:outlineLvl w:val="2"/>
    </w:pPr>
    <w:rPr>
      <w:rFonts w:ascii="宋体" w:hAnsi="宋体" w:eastAsia="宋体"/>
    </w:rPr>
  </w:style>
  <w:style w:type="character" w:customStyle="1" w:styleId="141">
    <w:name w:val="个人答复风格"/>
    <w:autoRedefine/>
    <w:qFormat/>
    <w:uiPriority w:val="0"/>
    <w:rPr>
      <w:rFonts w:ascii="Arial" w:hAnsi="Arial" w:eastAsia="宋体" w:cs="Arial"/>
      <w:color w:val="auto"/>
      <w:spacing w:val="0"/>
      <w:sz w:val="20"/>
    </w:rPr>
  </w:style>
  <w:style w:type="character" w:customStyle="1" w:styleId="142">
    <w:name w:val="个人撰写风格"/>
    <w:autoRedefine/>
    <w:qFormat/>
    <w:uiPriority w:val="0"/>
    <w:rPr>
      <w:rFonts w:ascii="Arial" w:hAnsi="Arial" w:eastAsia="宋体" w:cs="Arial"/>
      <w:color w:val="auto"/>
      <w:spacing w:val="0"/>
      <w:sz w:val="20"/>
    </w:rPr>
  </w:style>
  <w:style w:type="paragraph" w:customStyle="1" w:styleId="143">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4">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5">
    <w:name w:val="列项·"/>
    <w:basedOn w:val="61"/>
    <w:autoRedefine/>
    <w:qFormat/>
    <w:uiPriority w:val="0"/>
    <w:pPr>
      <w:tabs>
        <w:tab w:val="left" w:pos="840"/>
      </w:tabs>
    </w:pPr>
  </w:style>
  <w:style w:type="paragraph" w:customStyle="1" w:styleId="146">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autoRedefine/>
    <w:semiHidden/>
    <w:qFormat/>
    <w:uiPriority w:val="0"/>
    <w:pPr>
      <w:adjustRightInd/>
      <w:spacing w:line="240" w:lineRule="auto"/>
      <w:jc w:val="left"/>
    </w:pPr>
    <w:rPr>
      <w:bCs/>
      <w:iCs/>
    </w:rPr>
  </w:style>
  <w:style w:type="paragraph" w:customStyle="1" w:styleId="148">
    <w:name w:val="目录 31"/>
    <w:basedOn w:val="1"/>
    <w:next w:val="1"/>
    <w:autoRedefine/>
    <w:semiHidden/>
    <w:qFormat/>
    <w:uiPriority w:val="0"/>
    <w:pPr>
      <w:spacing w:line="240" w:lineRule="auto"/>
    </w:pPr>
    <w:rPr>
      <w:rFonts w:ascii="宋体" w:hAnsi="宋体"/>
      <w:iCs/>
    </w:rPr>
  </w:style>
  <w:style w:type="paragraph" w:customStyle="1" w:styleId="149">
    <w:name w:val="目录 41"/>
    <w:basedOn w:val="1"/>
    <w:next w:val="1"/>
    <w:autoRedefine/>
    <w:semiHidden/>
    <w:qFormat/>
    <w:uiPriority w:val="0"/>
    <w:pPr>
      <w:adjustRightInd/>
      <w:spacing w:line="240" w:lineRule="auto"/>
      <w:jc w:val="left"/>
    </w:pPr>
  </w:style>
  <w:style w:type="paragraph" w:customStyle="1" w:styleId="150">
    <w:name w:val="目录 51"/>
    <w:basedOn w:val="1"/>
    <w:next w:val="1"/>
    <w:autoRedefine/>
    <w:semiHidden/>
    <w:qFormat/>
    <w:uiPriority w:val="0"/>
    <w:pPr>
      <w:spacing w:line="240" w:lineRule="auto"/>
    </w:pPr>
    <w:rPr>
      <w:rFonts w:ascii="宋体" w:hAnsi="宋体"/>
    </w:rPr>
  </w:style>
  <w:style w:type="paragraph" w:customStyle="1" w:styleId="151">
    <w:name w:val="目录 61"/>
    <w:basedOn w:val="1"/>
    <w:next w:val="1"/>
    <w:autoRedefine/>
    <w:semiHidden/>
    <w:qFormat/>
    <w:uiPriority w:val="0"/>
    <w:pPr>
      <w:adjustRightInd/>
      <w:spacing w:line="240" w:lineRule="auto"/>
      <w:jc w:val="left"/>
    </w:pPr>
  </w:style>
  <w:style w:type="paragraph" w:customStyle="1" w:styleId="152">
    <w:name w:val="目录 71"/>
    <w:basedOn w:val="151"/>
    <w:autoRedefine/>
    <w:semiHidden/>
    <w:qFormat/>
    <w:uiPriority w:val="0"/>
    <w:pPr>
      <w:ind w:left="1260"/>
    </w:pPr>
  </w:style>
  <w:style w:type="paragraph" w:customStyle="1" w:styleId="153">
    <w:name w:val="目录 81"/>
    <w:basedOn w:val="152"/>
    <w:autoRedefine/>
    <w:semiHidden/>
    <w:qFormat/>
    <w:uiPriority w:val="0"/>
    <w:pPr>
      <w:ind w:left="1470"/>
    </w:pPr>
  </w:style>
  <w:style w:type="paragraph" w:customStyle="1" w:styleId="154">
    <w:name w:val="目录 91"/>
    <w:basedOn w:val="153"/>
    <w:autoRedefine/>
    <w:semiHidden/>
    <w:qFormat/>
    <w:uiPriority w:val="0"/>
    <w:pPr>
      <w:ind w:left="1680"/>
    </w:pPr>
  </w:style>
  <w:style w:type="paragraph" w:customStyle="1" w:styleId="155">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autoRedefine/>
    <w:qFormat/>
    <w:uiPriority w:val="0"/>
    <w:pPr>
      <w:framePr w:wrap="around"/>
      <w:spacing w:line="0" w:lineRule="atLeast"/>
    </w:pPr>
    <w:rPr>
      <w:rFonts w:ascii="黑体" w:eastAsia="黑体"/>
      <w:b w:val="0"/>
    </w:rPr>
  </w:style>
  <w:style w:type="paragraph" w:customStyle="1" w:styleId="157">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8">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9">
    <w:name w:val="实施日期"/>
    <w:basedOn w:val="125"/>
    <w:autoRedefine/>
    <w:qFormat/>
    <w:uiPriority w:val="0"/>
    <w:pPr>
      <w:framePr w:hSpace="0" w:wrap="around" w:xAlign="right"/>
      <w:jc w:val="right"/>
    </w:pPr>
  </w:style>
  <w:style w:type="paragraph" w:customStyle="1" w:styleId="160">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61">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61"/>
    <w:autoRedefine/>
    <w:qFormat/>
    <w:uiPriority w:val="0"/>
    <w:pPr>
      <w:jc w:val="both"/>
    </w:pPr>
    <w:rPr>
      <w:rFonts w:ascii="宋体" w:hAnsi="宋体" w:eastAsia="宋体" w:cs="Times New Roman"/>
      <w:sz w:val="21"/>
      <w:lang w:val="en-US" w:eastAsia="zh-CN" w:bidi="ar-SA"/>
    </w:rPr>
  </w:style>
  <w:style w:type="paragraph" w:customStyle="1" w:styleId="163">
    <w:name w:val="五级无标题条"/>
    <w:basedOn w:val="1"/>
    <w:autoRedefine/>
    <w:qFormat/>
    <w:uiPriority w:val="0"/>
    <w:pPr>
      <w:numPr>
        <w:ilvl w:val="6"/>
        <w:numId w:val="20"/>
      </w:numPr>
      <w:adjustRightInd/>
    </w:pPr>
    <w:rPr>
      <w:szCs w:val="24"/>
    </w:rPr>
  </w:style>
  <w:style w:type="paragraph" w:customStyle="1" w:styleId="164">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5">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autoRedefine/>
    <w:qFormat/>
    <w:uiPriority w:val="0"/>
    <w:pPr>
      <w:ind w:left="1406" w:leftChars="0" w:hanging="499" w:firstLineChars="0"/>
    </w:pPr>
  </w:style>
  <w:style w:type="paragraph" w:customStyle="1" w:styleId="167">
    <w:name w:val="标准文件_一级无标题"/>
    <w:basedOn w:val="110"/>
    <w:autoRedefine/>
    <w:qFormat/>
    <w:uiPriority w:val="0"/>
    <w:pPr>
      <w:spacing w:before="0" w:beforeLines="0" w:after="0" w:afterLines="0"/>
      <w:outlineLvl w:val="9"/>
    </w:pPr>
    <w:rPr>
      <w:rFonts w:ascii="宋体" w:eastAsia="宋体"/>
    </w:rPr>
  </w:style>
  <w:style w:type="paragraph" w:customStyle="1" w:styleId="168">
    <w:name w:val="标准文件_五级无标题"/>
    <w:basedOn w:val="108"/>
    <w:autoRedefine/>
    <w:qFormat/>
    <w:uiPriority w:val="0"/>
    <w:pPr>
      <w:spacing w:before="0" w:beforeLines="0" w:after="0" w:afterLines="0"/>
      <w:outlineLvl w:val="9"/>
    </w:pPr>
    <w:rPr>
      <w:rFonts w:ascii="宋体" w:eastAsia="宋体"/>
    </w:rPr>
  </w:style>
  <w:style w:type="paragraph" w:customStyle="1" w:styleId="169">
    <w:name w:val="标准文件_三级无标题"/>
    <w:basedOn w:val="99"/>
    <w:autoRedefine/>
    <w:qFormat/>
    <w:uiPriority w:val="0"/>
    <w:pPr>
      <w:spacing w:before="0" w:beforeLines="0" w:after="0" w:afterLines="0"/>
      <w:outlineLvl w:val="9"/>
    </w:pPr>
    <w:rPr>
      <w:rFonts w:ascii="宋体" w:eastAsia="宋体"/>
    </w:rPr>
  </w:style>
  <w:style w:type="paragraph" w:customStyle="1" w:styleId="170">
    <w:name w:val="标准文件_二级无标题"/>
    <w:basedOn w:val="70"/>
    <w:autoRedefine/>
    <w:qFormat/>
    <w:uiPriority w:val="0"/>
    <w:pPr>
      <w:spacing w:before="0" w:beforeLines="0" w:after="0" w:afterLines="0"/>
      <w:outlineLvl w:val="9"/>
    </w:pPr>
    <w:rPr>
      <w:rFonts w:ascii="宋体" w:eastAsia="宋体"/>
    </w:rPr>
  </w:style>
  <w:style w:type="paragraph" w:customStyle="1" w:styleId="171">
    <w:name w:val="标准_四级无标题"/>
    <w:basedOn w:val="103"/>
    <w:next w:val="61"/>
    <w:autoRedefine/>
    <w:qFormat/>
    <w:uiPriority w:val="0"/>
    <w:rPr>
      <w:rFonts w:eastAsia="宋体"/>
    </w:rPr>
  </w:style>
  <w:style w:type="paragraph" w:customStyle="1" w:styleId="172">
    <w:name w:val="标准文件_四级无标题"/>
    <w:basedOn w:val="103"/>
    <w:autoRedefine/>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1"/>
    <w:autoRedefine/>
    <w:qFormat/>
    <w:uiPriority w:val="0"/>
    <w:pPr>
      <w:numPr>
        <w:ilvl w:val="0"/>
        <w:numId w:val="23"/>
      </w:numPr>
      <w:ind w:firstLine="0"/>
    </w:pPr>
    <w:rPr>
      <w:rFonts w:ascii="Times New Roman" w:cs="Arial"/>
      <w:szCs w:val="28"/>
    </w:rPr>
  </w:style>
  <w:style w:type="paragraph" w:customStyle="1" w:styleId="174">
    <w:name w:val="标准文件_小写罗马数字编号列项"/>
    <w:basedOn w:val="61"/>
    <w:autoRedefine/>
    <w:qFormat/>
    <w:uiPriority w:val="0"/>
    <w:pPr>
      <w:numPr>
        <w:ilvl w:val="0"/>
        <w:numId w:val="24"/>
      </w:numPr>
      <w:ind w:firstLine="0"/>
    </w:pPr>
    <w:rPr>
      <w:rFonts w:cs="Arial"/>
      <w:szCs w:val="28"/>
    </w:rPr>
  </w:style>
  <w:style w:type="paragraph" w:customStyle="1" w:styleId="175">
    <w:name w:val="标准文件_附录标题"/>
    <w:basedOn w:val="81"/>
    <w:autoRedefine/>
    <w:qFormat/>
    <w:uiPriority w:val="0"/>
    <w:pPr>
      <w:numPr>
        <w:numId w:val="0"/>
      </w:numPr>
      <w:spacing w:after="280"/>
      <w:outlineLvl w:val="9"/>
    </w:pPr>
  </w:style>
  <w:style w:type="paragraph" w:customStyle="1" w:styleId="176">
    <w:name w:val="标准文件_二级项"/>
    <w:autoRedefine/>
    <w:qFormat/>
    <w:uiPriority w:val="0"/>
    <w:rPr>
      <w:rFonts w:ascii="宋体" w:hAnsi="Times New Roman" w:eastAsia="宋体" w:cs="Times New Roman"/>
      <w:sz w:val="21"/>
      <w:lang w:val="en-US" w:eastAsia="zh-CN" w:bidi="ar-SA"/>
    </w:rPr>
  </w:style>
  <w:style w:type="paragraph" w:customStyle="1" w:styleId="177">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8">
    <w:name w:val="图表脚注说明"/>
    <w:basedOn w:val="1"/>
    <w:next w:val="61"/>
    <w:autoRedefine/>
    <w:qFormat/>
    <w:uiPriority w:val="0"/>
    <w:pPr>
      <w:numPr>
        <w:ilvl w:val="0"/>
        <w:numId w:val="25"/>
      </w:numPr>
      <w:adjustRightInd/>
      <w:spacing w:line="240" w:lineRule="auto"/>
    </w:pPr>
    <w:rPr>
      <w:rFonts w:ascii="宋体" w:hAnsi="Times New Roman"/>
      <w:sz w:val="18"/>
      <w:szCs w:val="18"/>
    </w:rPr>
  </w:style>
  <w:style w:type="paragraph" w:customStyle="1" w:styleId="179">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0">
    <w:name w:val="标准文件_索引字母"/>
    <w:next w:val="61"/>
    <w:autoRedefine/>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61"/>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1"/>
    <w:autoRedefine/>
    <w:qFormat/>
    <w:uiPriority w:val="0"/>
    <w:pPr>
      <w:jc w:val="center"/>
    </w:pPr>
    <w:rPr>
      <w:sz w:val="18"/>
    </w:rPr>
  </w:style>
  <w:style w:type="paragraph" w:customStyle="1" w:styleId="184">
    <w:name w:val="标准文件_注："/>
    <w:next w:val="61"/>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61"/>
    <w:autoRedefine/>
    <w:qFormat/>
    <w:uiPriority w:val="0"/>
    <w:pPr>
      <w:ind w:firstLine="420"/>
    </w:pPr>
    <w:rPr>
      <w:sz w:val="18"/>
    </w:rPr>
  </w:style>
  <w:style w:type="paragraph" w:customStyle="1" w:styleId="188">
    <w:name w:val="标准文件_示例×："/>
    <w:basedOn w:val="1"/>
    <w:next w:val="187"/>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9">
    <w:name w:val="标准文件_段 Char"/>
    <w:link w:val="61"/>
    <w:autoRedefine/>
    <w:qFormat/>
    <w:uiPriority w:val="0"/>
    <w:rPr>
      <w:rFonts w:ascii="宋体" w:hAnsi="宋体" w:eastAsia="宋体"/>
      <w:sz w:val="21"/>
    </w:rPr>
  </w:style>
  <w:style w:type="paragraph" w:customStyle="1" w:styleId="190">
    <w:name w:val="标准文件_表格续"/>
    <w:basedOn w:val="61"/>
    <w:next w:val="61"/>
    <w:autoRedefine/>
    <w:qFormat/>
    <w:uiPriority w:val="0"/>
    <w:pPr>
      <w:jc w:val="center"/>
    </w:pPr>
    <w:rPr>
      <w:rFonts w:ascii="黑体" w:hAnsi="黑体" w:eastAsia="黑体"/>
    </w:rPr>
  </w:style>
  <w:style w:type="character" w:styleId="191">
    <w:name w:val="Placeholder Text"/>
    <w:basedOn w:val="32"/>
    <w:autoRedefine/>
    <w:semiHidden/>
    <w:qFormat/>
    <w:uiPriority w:val="99"/>
    <w:rPr>
      <w:color w:val="808080"/>
    </w:rPr>
  </w:style>
  <w:style w:type="paragraph" w:customStyle="1" w:styleId="192">
    <w:name w:val="标准文件_二级项2"/>
    <w:basedOn w:val="61"/>
    <w:autoRedefine/>
    <w:qFormat/>
    <w:uiPriority w:val="0"/>
    <w:pPr>
      <w:numPr>
        <w:ilvl w:val="1"/>
        <w:numId w:val="21"/>
      </w:numPr>
      <w:ind w:firstLine="0"/>
    </w:pPr>
  </w:style>
  <w:style w:type="paragraph" w:customStyle="1" w:styleId="193">
    <w:name w:val="标准文件_三级项2"/>
    <w:basedOn w:val="61"/>
    <w:autoRedefine/>
    <w:qFormat/>
    <w:uiPriority w:val="0"/>
    <w:pPr>
      <w:numPr>
        <w:ilvl w:val="0"/>
        <w:numId w:val="30"/>
      </w:numPr>
      <w:spacing w:line="300" w:lineRule="exact"/>
    </w:pPr>
    <w:rPr>
      <w:rFonts w:ascii="Times New Roman"/>
    </w:rPr>
  </w:style>
  <w:style w:type="paragraph" w:customStyle="1" w:styleId="194">
    <w:name w:val="标准文件_一级项2"/>
    <w:basedOn w:val="61"/>
    <w:autoRedefine/>
    <w:qFormat/>
    <w:uiPriority w:val="0"/>
    <w:pPr>
      <w:numPr>
        <w:ilvl w:val="0"/>
        <w:numId w:val="31"/>
      </w:numPr>
      <w:spacing w:line="300" w:lineRule="exact"/>
    </w:pPr>
    <w:rPr>
      <w:rFonts w:ascii="Times New Roman"/>
    </w:rPr>
  </w:style>
  <w:style w:type="paragraph" w:customStyle="1" w:styleId="195">
    <w:name w:val="标准文件_提示"/>
    <w:basedOn w:val="61"/>
    <w:next w:val="61"/>
    <w:autoRedefine/>
    <w:qFormat/>
    <w:uiPriority w:val="0"/>
    <w:pPr>
      <w:ind w:firstLine="420"/>
    </w:pPr>
    <w:rPr>
      <w:rFonts w:ascii="黑体" w:eastAsia="黑体"/>
    </w:rPr>
  </w:style>
  <w:style w:type="character" w:customStyle="1" w:styleId="196">
    <w:name w:val="标准文件_来源"/>
    <w:basedOn w:val="32"/>
    <w:autoRedefine/>
    <w:qFormat/>
    <w:uiPriority w:val="1"/>
    <w:rPr>
      <w:rFonts w:eastAsia="宋体"/>
      <w:sz w:val="21"/>
    </w:rPr>
  </w:style>
  <w:style w:type="paragraph" w:customStyle="1" w:styleId="197">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5"/>
    <w:autoRedefine/>
    <w:qFormat/>
    <w:uiPriority w:val="0"/>
    <w:pPr>
      <w:framePr w:w="3997" w:h="471" w:hRule="exact" w:hSpace="0" w:vSpace="181" w:wrap="around" w:vAnchor="page" w:hAnchor="page" w:x="1419" w:y="14097"/>
    </w:pPr>
  </w:style>
  <w:style w:type="paragraph" w:customStyle="1" w:styleId="199">
    <w:name w:val="其他实施日期"/>
    <w:basedOn w:val="159"/>
    <w:autoRedefine/>
    <w:qFormat/>
    <w:uiPriority w:val="0"/>
    <w:pPr>
      <w:framePr w:w="3997" w:h="471" w:hRule="exact" w:vSpace="181" w:wrap="around" w:vAnchor="page" w:hAnchor="page" w:x="7089" w:y="14097"/>
    </w:pPr>
  </w:style>
  <w:style w:type="paragraph" w:customStyle="1" w:styleId="200">
    <w:name w:val="标准文件_文件编号"/>
    <w:basedOn w:val="61"/>
    <w:autoRedefine/>
    <w:qFormat/>
    <w:uiPriority w:val="0"/>
    <w:pPr>
      <w:framePr w:w="9356" w:h="624" w:hRule="exact" w:hSpace="181" w:vSpace="181" w:wrap="auto" w:vAnchor="page" w:hAnchor="page" w:x="1419" w:y="3284"/>
      <w:wordWrap w:val="0"/>
      <w:spacing w:line="280" w:lineRule="exact"/>
      <w:jc w:val="right"/>
    </w:pPr>
    <w:rPr>
      <w:rFonts w:ascii="黑体" w:eastAsia="黑体"/>
      <w:bCs/>
      <w:sz w:val="28"/>
      <w:szCs w:val="28"/>
    </w:rPr>
  </w:style>
  <w:style w:type="paragraph" w:customStyle="1" w:styleId="201">
    <w:name w:val="标准文件_替换文件编号"/>
    <w:basedOn w:val="200"/>
    <w:autoRedefine/>
    <w:qFormat/>
    <w:uiPriority w:val="0"/>
    <w:pPr>
      <w:spacing w:before="57"/>
    </w:pPr>
    <w:rPr>
      <w:sz w:val="21"/>
    </w:rPr>
  </w:style>
  <w:style w:type="paragraph" w:customStyle="1" w:styleId="202">
    <w:name w:val="标准文件_文件名称"/>
    <w:basedOn w:val="61"/>
    <w:next w:val="61"/>
    <w:autoRedefine/>
    <w:qFormat/>
    <w:uiPriority w:val="0"/>
    <w:pPr>
      <w:framePr w:w="9639" w:h="6976" w:hRule="exact" w:wrap="auto" w:vAnchor="page" w:hAnchor="page" w:y="6408"/>
      <w:autoSpaceDE/>
      <w:autoSpaceDN/>
      <w:spacing w:line="700" w:lineRule="exact"/>
      <w:jc w:val="center"/>
    </w:pPr>
    <w:rPr>
      <w:rFonts w:ascii="黑体" w:hAnsi="黑体" w:eastAsia="黑体"/>
      <w:bCs/>
      <w:sz w:val="52"/>
    </w:rPr>
  </w:style>
  <w:style w:type="paragraph" w:customStyle="1" w:styleId="203">
    <w:name w:val="标准文件_附录图标号"/>
    <w:basedOn w:val="61"/>
    <w:next w:val="61"/>
    <w:autoRedefine/>
    <w:qFormat/>
    <w:uiPriority w:val="0"/>
    <w:pPr>
      <w:numPr>
        <w:ilvl w:val="0"/>
        <w:numId w:val="6"/>
      </w:numPr>
      <w:spacing w:line="14" w:lineRule="exact"/>
      <w:ind w:firstLine="0"/>
      <w:jc w:val="center"/>
    </w:pPr>
    <w:rPr>
      <w:rFonts w:ascii="黑体" w:hAnsi="黑体" w:eastAsia="黑体"/>
      <w:vanish/>
      <w:sz w:val="2"/>
      <w:szCs w:val="21"/>
    </w:rPr>
  </w:style>
  <w:style w:type="paragraph" w:customStyle="1" w:styleId="204">
    <w:name w:val="标准文件_附录表标号"/>
    <w:basedOn w:val="61"/>
    <w:next w:val="61"/>
    <w:autoRedefine/>
    <w:qFormat/>
    <w:uiPriority w:val="0"/>
    <w:pPr>
      <w:numPr>
        <w:ilvl w:val="0"/>
        <w:numId w:val="5"/>
      </w:numPr>
      <w:spacing w:line="14" w:lineRule="exact"/>
      <w:ind w:firstLine="0"/>
      <w:jc w:val="center"/>
    </w:pPr>
    <w:rPr>
      <w:rFonts w:eastAsia="黑体"/>
      <w:vanish/>
      <w:sz w:val="2"/>
    </w:rPr>
  </w:style>
  <w:style w:type="paragraph" w:customStyle="1" w:styleId="205">
    <w:name w:val="标准文件_引言一级条标题"/>
    <w:basedOn w:val="61"/>
    <w:next w:val="61"/>
    <w:autoRedefine/>
    <w:qFormat/>
    <w:uiPriority w:val="0"/>
    <w:pPr>
      <w:numPr>
        <w:ilvl w:val="1"/>
        <w:numId w:val="8"/>
      </w:numPr>
      <w:spacing w:before="50" w:beforeLines="50" w:after="50" w:afterLines="50"/>
    </w:pPr>
    <w:rPr>
      <w:rFonts w:ascii="黑体" w:eastAsia="黑体"/>
    </w:rPr>
  </w:style>
  <w:style w:type="paragraph" w:customStyle="1" w:styleId="206">
    <w:name w:val="标准文件_引言二级条标题"/>
    <w:basedOn w:val="61"/>
    <w:next w:val="61"/>
    <w:autoRedefine/>
    <w:qFormat/>
    <w:uiPriority w:val="0"/>
    <w:pPr>
      <w:numPr>
        <w:ilvl w:val="2"/>
        <w:numId w:val="8"/>
      </w:numPr>
      <w:spacing w:before="50" w:beforeLines="50" w:after="50" w:afterLines="50"/>
    </w:pPr>
    <w:rPr>
      <w:rFonts w:ascii="黑体" w:eastAsia="黑体"/>
    </w:rPr>
  </w:style>
  <w:style w:type="paragraph" w:customStyle="1" w:styleId="207">
    <w:name w:val="标准文件_引言三级条标题"/>
    <w:basedOn w:val="61"/>
    <w:next w:val="61"/>
    <w:autoRedefine/>
    <w:qFormat/>
    <w:uiPriority w:val="0"/>
    <w:pPr>
      <w:numPr>
        <w:ilvl w:val="3"/>
        <w:numId w:val="8"/>
      </w:numPr>
      <w:spacing w:before="50" w:beforeLines="50" w:after="50" w:afterLines="50"/>
    </w:pPr>
    <w:rPr>
      <w:rFonts w:ascii="黑体" w:eastAsia="黑体"/>
    </w:rPr>
  </w:style>
  <w:style w:type="paragraph" w:customStyle="1" w:styleId="208">
    <w:name w:val="标准文件_引言四级条标题"/>
    <w:basedOn w:val="61"/>
    <w:next w:val="61"/>
    <w:autoRedefine/>
    <w:qFormat/>
    <w:uiPriority w:val="0"/>
    <w:pPr>
      <w:numPr>
        <w:ilvl w:val="4"/>
        <w:numId w:val="8"/>
      </w:numPr>
      <w:spacing w:before="50" w:beforeLines="50" w:after="50" w:afterLines="50"/>
    </w:pPr>
    <w:rPr>
      <w:rFonts w:ascii="黑体" w:eastAsia="黑体"/>
    </w:rPr>
  </w:style>
  <w:style w:type="paragraph" w:customStyle="1" w:styleId="209">
    <w:name w:val="标准文件_引言五级条标题"/>
    <w:basedOn w:val="61"/>
    <w:next w:val="61"/>
    <w:autoRedefine/>
    <w:qFormat/>
    <w:uiPriority w:val="0"/>
    <w:pPr>
      <w:numPr>
        <w:ilvl w:val="5"/>
        <w:numId w:val="8"/>
      </w:numPr>
      <w:spacing w:before="50" w:beforeLines="50" w:after="50" w:afterLines="50"/>
    </w:pPr>
    <w:rPr>
      <w:rFonts w:ascii="黑体" w:eastAsia="黑体"/>
    </w:rPr>
  </w:style>
  <w:style w:type="paragraph" w:customStyle="1" w:styleId="210">
    <w:name w:val="标准文件_注后"/>
    <w:basedOn w:val="61"/>
    <w:autoRedefine/>
    <w:qFormat/>
    <w:uiPriority w:val="0"/>
    <w:pPr>
      <w:ind w:left="811"/>
    </w:pPr>
    <w:rPr>
      <w:sz w:val="18"/>
    </w:rPr>
  </w:style>
  <w:style w:type="paragraph" w:customStyle="1" w:styleId="211">
    <w:name w:val="标准文件_注X后"/>
    <w:basedOn w:val="61"/>
    <w:autoRedefine/>
    <w:qFormat/>
    <w:uiPriority w:val="0"/>
    <w:pPr>
      <w:ind w:left="811"/>
    </w:pPr>
    <w:rPr>
      <w:sz w:val="18"/>
    </w:rPr>
  </w:style>
  <w:style w:type="paragraph" w:customStyle="1" w:styleId="212">
    <w:name w:val="标准文件_示例后"/>
    <w:basedOn w:val="61"/>
    <w:autoRedefine/>
    <w:qFormat/>
    <w:uiPriority w:val="0"/>
    <w:pPr>
      <w:ind w:left="964"/>
    </w:pPr>
    <w:rPr>
      <w:sz w:val="18"/>
    </w:rPr>
  </w:style>
  <w:style w:type="paragraph" w:customStyle="1" w:styleId="213">
    <w:name w:val="标准文件_示例X后"/>
    <w:basedOn w:val="61"/>
    <w:link w:val="214"/>
    <w:autoRedefine/>
    <w:qFormat/>
    <w:uiPriority w:val="0"/>
    <w:pPr>
      <w:ind w:left="1049"/>
    </w:pPr>
    <w:rPr>
      <w:sz w:val="18"/>
    </w:rPr>
  </w:style>
  <w:style w:type="character" w:customStyle="1" w:styleId="214">
    <w:name w:val="标准文件_示例X后 字符"/>
    <w:basedOn w:val="189"/>
    <w:link w:val="213"/>
    <w:autoRedefine/>
    <w:qFormat/>
    <w:uiPriority w:val="0"/>
    <w:rPr>
      <w:rFonts w:ascii="宋体" w:hAnsi="Times New Roman"/>
      <w:sz w:val="18"/>
    </w:rPr>
  </w:style>
  <w:style w:type="paragraph" w:customStyle="1" w:styleId="215">
    <w:name w:val="标准文件_索引项"/>
    <w:basedOn w:val="61"/>
    <w:next w:val="61"/>
    <w:autoRedefine/>
    <w:qFormat/>
    <w:uiPriority w:val="0"/>
    <w:pPr>
      <w:tabs>
        <w:tab w:val="right" w:leader="dot" w:pos="9356"/>
      </w:tabs>
      <w:ind w:left="210" w:hanging="210"/>
      <w:jc w:val="left"/>
    </w:pPr>
  </w:style>
  <w:style w:type="paragraph" w:customStyle="1" w:styleId="216">
    <w:name w:val="标准文件_附录一级无标题"/>
    <w:basedOn w:val="83"/>
    <w:autoRedefine/>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4"/>
    <w:autoRedefine/>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6"/>
    <w:autoRedefine/>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7"/>
    <w:autoRedefine/>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89"/>
    <w:autoRedefine/>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next w:val="61"/>
    <w:autoRedefine/>
    <w:qFormat/>
    <w:uiPriority w:val="0"/>
    <w:pPr>
      <w:spacing w:before="0" w:beforeLines="0" w:after="0" w:afterLines="0" w:line="276" w:lineRule="auto"/>
    </w:pPr>
    <w:rPr>
      <w:rFonts w:ascii="宋体" w:eastAsia="宋体"/>
    </w:rPr>
  </w:style>
  <w:style w:type="paragraph" w:customStyle="1" w:styleId="222">
    <w:name w:val="标准文件_引言二级无标题"/>
    <w:basedOn w:val="206"/>
    <w:next w:val="61"/>
    <w:autoRedefine/>
    <w:qFormat/>
    <w:uiPriority w:val="0"/>
    <w:pPr>
      <w:spacing w:before="0" w:beforeLines="0" w:after="0" w:afterLines="0" w:line="276" w:lineRule="auto"/>
    </w:pPr>
    <w:rPr>
      <w:rFonts w:ascii="宋体" w:eastAsia="宋体"/>
    </w:rPr>
  </w:style>
  <w:style w:type="paragraph" w:customStyle="1" w:styleId="223">
    <w:name w:val="标准文件_引言三级无标题"/>
    <w:basedOn w:val="207"/>
    <w:autoRedefine/>
    <w:qFormat/>
    <w:uiPriority w:val="0"/>
    <w:pPr>
      <w:spacing w:before="0" w:beforeLines="0" w:after="0" w:afterLines="0" w:line="276" w:lineRule="auto"/>
    </w:pPr>
    <w:rPr>
      <w:rFonts w:ascii="宋体" w:eastAsia="宋体"/>
    </w:rPr>
  </w:style>
  <w:style w:type="paragraph" w:customStyle="1" w:styleId="224">
    <w:name w:val="标准文件_引言四级无标题"/>
    <w:basedOn w:val="208"/>
    <w:next w:val="61"/>
    <w:autoRedefine/>
    <w:qFormat/>
    <w:uiPriority w:val="0"/>
    <w:pPr>
      <w:spacing w:before="0" w:beforeLines="0" w:after="0" w:afterLines="0" w:line="276" w:lineRule="auto"/>
    </w:pPr>
    <w:rPr>
      <w:rFonts w:ascii="宋体" w:eastAsia="宋体"/>
    </w:rPr>
  </w:style>
  <w:style w:type="paragraph" w:customStyle="1" w:styleId="225">
    <w:name w:val="标准文件_引言五级无标题"/>
    <w:basedOn w:val="209"/>
    <w:next w:val="61"/>
    <w:autoRedefine/>
    <w:qFormat/>
    <w:uiPriority w:val="0"/>
    <w:pPr>
      <w:spacing w:before="0" w:beforeLines="0" w:after="0" w:afterLines="0" w:line="276" w:lineRule="auto"/>
    </w:pPr>
    <w:rPr>
      <w:rFonts w:ascii="宋体" w:eastAsia="宋体"/>
    </w:rPr>
  </w:style>
  <w:style w:type="paragraph" w:customStyle="1" w:styleId="226">
    <w:name w:val="标准文件_索引标题"/>
    <w:basedOn w:val="68"/>
    <w:next w:val="61"/>
    <w:autoRedefine/>
    <w:qFormat/>
    <w:uiPriority w:val="0"/>
    <w:rPr>
      <w:rFonts w:hAnsi="黑体"/>
    </w:rPr>
  </w:style>
  <w:style w:type="paragraph" w:customStyle="1" w:styleId="227">
    <w:name w:val="标准文件_脚注内容"/>
    <w:basedOn w:val="61"/>
    <w:autoRedefine/>
    <w:qFormat/>
    <w:uiPriority w:val="0"/>
    <w:pPr>
      <w:ind w:left="400" w:leftChars="200" w:hanging="200" w:hangingChars="200"/>
    </w:pPr>
    <w:rPr>
      <w:sz w:val="15"/>
    </w:rPr>
  </w:style>
  <w:style w:type="paragraph" w:customStyle="1" w:styleId="228">
    <w:name w:val="标准文件_术语条一"/>
    <w:basedOn w:val="167"/>
    <w:next w:val="61"/>
    <w:autoRedefine/>
    <w:qFormat/>
    <w:uiPriority w:val="0"/>
  </w:style>
  <w:style w:type="paragraph" w:customStyle="1" w:styleId="229">
    <w:name w:val="标准文件_术语条二"/>
    <w:basedOn w:val="170"/>
    <w:next w:val="61"/>
    <w:autoRedefine/>
    <w:qFormat/>
    <w:uiPriority w:val="0"/>
  </w:style>
  <w:style w:type="paragraph" w:customStyle="1" w:styleId="230">
    <w:name w:val="标准文件_术语条三"/>
    <w:basedOn w:val="169"/>
    <w:next w:val="61"/>
    <w:autoRedefine/>
    <w:qFormat/>
    <w:uiPriority w:val="0"/>
  </w:style>
  <w:style w:type="paragraph" w:customStyle="1" w:styleId="231">
    <w:name w:val="标准文件_术语条四"/>
    <w:basedOn w:val="172"/>
    <w:next w:val="61"/>
    <w:autoRedefine/>
    <w:qFormat/>
    <w:uiPriority w:val="0"/>
  </w:style>
  <w:style w:type="paragraph" w:customStyle="1" w:styleId="232">
    <w:name w:val="标准文件_术语条五"/>
    <w:basedOn w:val="168"/>
    <w:next w:val="61"/>
    <w:autoRedefine/>
    <w:qFormat/>
    <w:uiPriority w:val="0"/>
  </w:style>
  <w:style w:type="paragraph" w:customStyle="1" w:styleId="233">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4">
    <w:name w:val="发布"/>
    <w:basedOn w:val="32"/>
    <w:autoRedefine/>
    <w:qFormat/>
    <w:uiPriority w:val="0"/>
    <w:rPr>
      <w:rFonts w:ascii="黑体" w:eastAsia="黑体"/>
      <w:spacing w:val="85"/>
      <w:w w:val="100"/>
      <w:position w:val="3"/>
      <w:sz w:val="28"/>
      <w:szCs w:val="28"/>
    </w:rPr>
  </w:style>
  <w:style w:type="character" w:customStyle="1" w:styleId="235">
    <w:name w:val="批注文字 字符"/>
    <w:basedOn w:val="32"/>
    <w:link w:val="13"/>
    <w:autoRedefine/>
    <w:semiHidden/>
    <w:qFormat/>
    <w:uiPriority w:val="99"/>
    <w:rPr>
      <w:kern w:val="2"/>
      <w:sz w:val="21"/>
      <w:szCs w:val="21"/>
    </w:rPr>
  </w:style>
  <w:style w:type="character" w:customStyle="1" w:styleId="236">
    <w:name w:val="批注主题 字符"/>
    <w:basedOn w:val="235"/>
    <w:link w:val="29"/>
    <w:autoRedefine/>
    <w:semiHidden/>
    <w:qFormat/>
    <w:uiPriority w:val="99"/>
    <w:rPr>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tiff"/><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AE09A7088C544FB83AA4346AD1A2B09"/>
        <w:style w:val=""/>
        <w:category>
          <w:name w:val="常规"/>
          <w:gallery w:val="placeholder"/>
        </w:category>
        <w:types>
          <w:type w:val="bbPlcHdr"/>
        </w:types>
        <w:behaviors>
          <w:behavior w:val="content"/>
        </w:behaviors>
        <w:description w:val=""/>
        <w:guid w:val="{3519572B-532A-4EE6-A9F9-F1C154211BAB}"/>
      </w:docPartPr>
      <w:docPartBody>
        <w:p w14:paraId="709FE1C6">
          <w:pPr>
            <w:pStyle w:val="5"/>
          </w:pPr>
          <w:r>
            <w:rPr>
              <w:rStyle w:val="4"/>
              <w:rFonts w:hint="eastAsia"/>
            </w:rPr>
            <w:t>单击或点击此处输入文字。</w:t>
          </w:r>
        </w:p>
      </w:docPartBody>
    </w:docPart>
    <w:docPart>
      <w:docPartPr>
        <w:name w:val="4306046C1A2649D48B150A1DF191B8D4"/>
        <w:style w:val=""/>
        <w:category>
          <w:name w:val="常规"/>
          <w:gallery w:val="placeholder"/>
        </w:category>
        <w:types>
          <w:type w:val="bbPlcHdr"/>
        </w:types>
        <w:behaviors>
          <w:behavior w:val="content"/>
        </w:behaviors>
        <w:description w:val=""/>
        <w:guid w:val="{CD408360-C418-41C4-9014-5FE2E55884AB}"/>
      </w:docPartPr>
      <w:docPartBody>
        <w:p w14:paraId="70DD526D">
          <w:pPr>
            <w:pStyle w:val="6"/>
          </w:pPr>
          <w:r>
            <w:rPr>
              <w:rStyle w:val="4"/>
              <w:rFonts w:hint="eastAsia"/>
            </w:rPr>
            <w:t>选择一项。</w:t>
          </w:r>
        </w:p>
      </w:docPartBody>
    </w:docPart>
    <w:docPart>
      <w:docPartPr>
        <w:name w:val="9B60BB0BCF744F1CA32C722FD4CE3B61"/>
        <w:style w:val=""/>
        <w:category>
          <w:name w:val="常规"/>
          <w:gallery w:val="placeholder"/>
        </w:category>
        <w:types>
          <w:type w:val="bbPlcHdr"/>
        </w:types>
        <w:behaviors>
          <w:behavior w:val="content"/>
        </w:behaviors>
        <w:description w:val=""/>
        <w:guid w:val="{2E336C43-1ADF-4970-9CD8-143038B80D6D}"/>
      </w:docPartPr>
      <w:docPartBody>
        <w:p w14:paraId="1FCB8BC3">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93E"/>
    <w:rsid w:val="00584239"/>
    <w:rsid w:val="006E7325"/>
    <w:rsid w:val="007E3FA0"/>
    <w:rsid w:val="009F12F1"/>
    <w:rsid w:val="00A376F4"/>
    <w:rsid w:val="00AB793E"/>
    <w:rsid w:val="00B679D8"/>
    <w:rsid w:val="00BD6153"/>
    <w:rsid w:val="00D1792C"/>
    <w:rsid w:val="00D667AA"/>
    <w:rsid w:val="00E921BA"/>
    <w:rsid w:val="00F76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FAE09A7088C544FB83AA4346AD1A2B09"/>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4306046C1A2649D48B150A1DF191B8D4"/>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9B60BB0BCF744F1CA32C722FD4CE3B61"/>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Pages>28</Pages>
  <Words>2635</Words>
  <Characters>3127</Characters>
  <Lines>134</Lines>
  <Paragraphs>37</Paragraphs>
  <TotalTime>94</TotalTime>
  <ScaleCrop>false</ScaleCrop>
  <LinksUpToDate>false</LinksUpToDate>
  <CharactersWithSpaces>3226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2024-03-11T07:42:00Z</dcterms:created>
  <dc:creator>石磊</dc:creator>
  <cp:lastModifiedBy>忐忑</cp:lastModifiedBy>
  <cp:lastPrinted>2020-08-30T10:00:00Z</cp:lastPrinted>
  <dcterms:modified xsi:type="dcterms:W3CDTF">2025-06-03T07:06:16Z</dcterms:modified>
  <dc:title>地方标准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2052-12.1.0.21171</vt:lpwstr>
  </property>
  <property fmtid="{D5CDD505-2E9C-101B-9397-08002B2CF9AE}" pid="16" name="ICV">
    <vt:lpwstr>50B99AADFB694C23BFD25885D5D200F3_12</vt:lpwstr>
  </property>
  <property fmtid="{D5CDD505-2E9C-101B-9397-08002B2CF9AE}" pid="17" name="KSOTemplateDocerSaveRecord">
    <vt:lpwstr>eyJoZGlkIjoiZTA2YjBjZGIyZjA3YjlkNGZiYjYyZDVjN2Y5M2RhZDMiLCJ1c2VySWQiOiI0MzYwMTU0NjQifQ==</vt:lpwstr>
  </property>
</Properties>
</file>